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A8F5E" w14:textId="579161E1" w:rsidR="009577E8" w:rsidRPr="00EA6E6D" w:rsidRDefault="00C83C43" w:rsidP="008B1157">
      <w:pPr>
        <w:jc w:val="center"/>
        <w:rPr>
          <w:rFonts w:ascii="Arial" w:hAnsi="Arial" w:cs="Arial"/>
          <w:b/>
          <w:sz w:val="32"/>
          <w:szCs w:val="32"/>
        </w:rPr>
      </w:pPr>
      <w:r w:rsidRPr="00EA6E6D">
        <w:rPr>
          <w:rFonts w:ascii="Arial" w:hAnsi="Arial" w:cs="Arial"/>
          <w:b/>
          <w:sz w:val="32"/>
          <w:szCs w:val="32"/>
        </w:rPr>
        <w:t>6</w:t>
      </w:r>
      <w:r w:rsidR="009F1530" w:rsidRPr="00EA6E6D">
        <w:rPr>
          <w:rFonts w:ascii="Arial" w:hAnsi="Arial" w:cs="Arial"/>
          <w:b/>
          <w:sz w:val="32"/>
          <w:szCs w:val="32"/>
        </w:rPr>
        <w:t>3</w:t>
      </w:r>
      <w:r w:rsidRPr="00EA6E6D">
        <w:rPr>
          <w:rFonts w:ascii="Arial" w:hAnsi="Arial" w:cs="Arial"/>
          <w:b/>
          <w:sz w:val="32"/>
          <w:szCs w:val="32"/>
        </w:rPr>
        <w:t>.Hutnicza Konferencja Studenckich Kół Naukowych AGH</w:t>
      </w:r>
    </w:p>
    <w:p w14:paraId="06D0684C" w14:textId="12CC17E3" w:rsidR="008B1157" w:rsidRPr="00EA6E6D" w:rsidRDefault="009F1530" w:rsidP="008B1157">
      <w:pPr>
        <w:jc w:val="center"/>
        <w:rPr>
          <w:rFonts w:ascii="Arial" w:hAnsi="Arial" w:cs="Arial"/>
          <w:b/>
          <w:sz w:val="32"/>
          <w:szCs w:val="32"/>
        </w:rPr>
      </w:pPr>
      <w:r w:rsidRPr="00EA6E6D">
        <w:rPr>
          <w:rFonts w:ascii="Arial" w:hAnsi="Arial" w:cs="Arial"/>
          <w:b/>
          <w:sz w:val="32"/>
          <w:szCs w:val="32"/>
        </w:rPr>
        <w:t>7</w:t>
      </w:r>
      <w:r w:rsidR="008B1157" w:rsidRPr="00EA6E6D">
        <w:rPr>
          <w:rFonts w:ascii="Arial" w:hAnsi="Arial" w:cs="Arial"/>
          <w:b/>
          <w:sz w:val="32"/>
          <w:szCs w:val="32"/>
        </w:rPr>
        <w:t xml:space="preserve"> maja 202</w:t>
      </w:r>
      <w:r w:rsidRPr="00EA6E6D">
        <w:rPr>
          <w:rFonts w:ascii="Arial" w:hAnsi="Arial" w:cs="Arial"/>
          <w:b/>
          <w:sz w:val="32"/>
          <w:szCs w:val="32"/>
        </w:rPr>
        <w:t>6</w:t>
      </w:r>
      <w:r w:rsidR="008B1157" w:rsidRPr="00EA6E6D">
        <w:rPr>
          <w:rFonts w:ascii="Arial" w:hAnsi="Arial" w:cs="Arial"/>
          <w:b/>
          <w:sz w:val="32"/>
          <w:szCs w:val="32"/>
        </w:rPr>
        <w:t xml:space="preserve"> r.</w:t>
      </w:r>
    </w:p>
    <w:p w14:paraId="3D992808" w14:textId="77777777" w:rsidR="00881779" w:rsidRPr="00EA6E6D" w:rsidRDefault="00881779" w:rsidP="00C83C43">
      <w:pPr>
        <w:jc w:val="center"/>
        <w:rPr>
          <w:rFonts w:ascii="Arial" w:hAnsi="Arial" w:cs="Arial"/>
        </w:rPr>
      </w:pPr>
    </w:p>
    <w:tbl>
      <w:tblPr>
        <w:tblStyle w:val="Zwykatabela1"/>
        <w:tblW w:w="4937" w:type="pct"/>
        <w:tblLayout w:type="fixed"/>
        <w:tblLook w:val="04A0" w:firstRow="1" w:lastRow="0" w:firstColumn="1" w:lastColumn="0" w:noHBand="0" w:noVBand="1"/>
      </w:tblPr>
      <w:tblGrid>
        <w:gridCol w:w="703"/>
        <w:gridCol w:w="9923"/>
      </w:tblGrid>
      <w:tr w:rsidR="008B1157" w:rsidRPr="00EA6E6D" w14:paraId="583E99E6" w14:textId="3D1BC999" w:rsidTr="00EA6E6D">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31" w:type="pct"/>
            <w:noWrap/>
          </w:tcPr>
          <w:p w14:paraId="0D5AC685" w14:textId="4F5DCC68" w:rsidR="008B1157" w:rsidRPr="00EA6E6D" w:rsidRDefault="008B1157" w:rsidP="00EA6E6D">
            <w:pPr>
              <w:spacing w:line="360" w:lineRule="auto"/>
              <w:jc w:val="center"/>
              <w:rPr>
                <w:rFonts w:ascii="Arial" w:hAnsi="Arial" w:cs="Arial"/>
                <w:sz w:val="24"/>
                <w:szCs w:val="24"/>
              </w:rPr>
            </w:pPr>
            <w:r w:rsidRPr="00EA6E6D">
              <w:rPr>
                <w:rFonts w:ascii="Arial" w:hAnsi="Arial" w:cs="Arial"/>
                <w:sz w:val="24"/>
                <w:szCs w:val="24"/>
              </w:rPr>
              <w:t>Lp</w:t>
            </w:r>
            <w:r w:rsidR="00EA6E6D">
              <w:rPr>
                <w:rFonts w:ascii="Arial" w:hAnsi="Arial" w:cs="Arial"/>
                <w:sz w:val="24"/>
                <w:szCs w:val="24"/>
              </w:rPr>
              <w:t>.</w:t>
            </w:r>
          </w:p>
        </w:tc>
        <w:tc>
          <w:tcPr>
            <w:tcW w:w="4669" w:type="pct"/>
            <w:noWrap/>
          </w:tcPr>
          <w:p w14:paraId="6E7E86B9" w14:textId="1F80C00C" w:rsidR="008B1157" w:rsidRPr="00EA6E6D" w:rsidRDefault="008B1157" w:rsidP="00EA6E6D">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EA6E6D">
              <w:rPr>
                <w:rFonts w:ascii="Arial" w:hAnsi="Arial" w:cs="Arial"/>
                <w:sz w:val="24"/>
                <w:szCs w:val="24"/>
              </w:rPr>
              <w:t>Nazwa SEKCJI</w:t>
            </w:r>
            <w:r w:rsidR="009F1530" w:rsidRPr="00EA6E6D">
              <w:rPr>
                <w:rFonts w:ascii="Arial" w:hAnsi="Arial" w:cs="Arial"/>
                <w:sz w:val="24"/>
                <w:szCs w:val="24"/>
              </w:rPr>
              <w:t xml:space="preserve"> PL / ENG</w:t>
            </w:r>
          </w:p>
        </w:tc>
      </w:tr>
      <w:tr w:rsidR="00EA6E6D" w:rsidRPr="00EA6E6D" w14:paraId="578D0B1A" w14:textId="77777777" w:rsidTr="00EA6E6D">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31" w:type="pct"/>
            <w:noWrap/>
          </w:tcPr>
          <w:p w14:paraId="10912D4E" w14:textId="6C0C6AEB" w:rsidR="00EA6E6D" w:rsidRPr="00EA6E6D" w:rsidRDefault="00EA6E6D" w:rsidP="00EA6E6D">
            <w:pPr>
              <w:spacing w:line="360" w:lineRule="auto"/>
              <w:jc w:val="center"/>
              <w:rPr>
                <w:rFonts w:ascii="Arial" w:hAnsi="Arial" w:cs="Arial"/>
                <w:sz w:val="24"/>
                <w:szCs w:val="24"/>
              </w:rPr>
            </w:pPr>
            <w:r w:rsidRPr="00EA6E6D">
              <w:rPr>
                <w:rFonts w:ascii="Arial" w:hAnsi="Arial" w:cs="Arial"/>
                <w:sz w:val="24"/>
                <w:szCs w:val="24"/>
              </w:rPr>
              <w:t>1</w:t>
            </w:r>
          </w:p>
        </w:tc>
        <w:tc>
          <w:tcPr>
            <w:tcW w:w="4669" w:type="pct"/>
            <w:noWrap/>
          </w:tcPr>
          <w:p w14:paraId="2C83CE45" w14:textId="5C6D66C5" w:rsidR="00EA6E6D" w:rsidRPr="00EA6E6D" w:rsidRDefault="00EA6E6D" w:rsidP="00EA6E6D">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A6E6D">
              <w:rPr>
                <w:rFonts w:ascii="Arial" w:hAnsi="Arial" w:cs="Arial"/>
                <w:sz w:val="24"/>
                <w:szCs w:val="24"/>
                <w:lang w:val="en-US"/>
              </w:rPr>
              <w:t>Akustyki, Biomechaniki i Bioinżynierii / Acoustics, Biomechanics and Bioengineering</w:t>
            </w:r>
          </w:p>
        </w:tc>
      </w:tr>
      <w:tr w:rsidR="00EA6E6D" w:rsidRPr="00EA6E6D" w14:paraId="3CE43F5F" w14:textId="77777777" w:rsidTr="0063521D">
        <w:trPr>
          <w:trHeight w:val="170"/>
        </w:trPr>
        <w:tc>
          <w:tcPr>
            <w:cnfStyle w:val="001000000000" w:firstRow="0" w:lastRow="0" w:firstColumn="1" w:lastColumn="0" w:oddVBand="0" w:evenVBand="0" w:oddHBand="0" w:evenHBand="0" w:firstRowFirstColumn="0" w:firstRowLastColumn="0" w:lastRowFirstColumn="0" w:lastRowLastColumn="0"/>
            <w:tcW w:w="331" w:type="pct"/>
            <w:tcBorders>
              <w:top w:val="single" w:sz="18" w:space="0" w:color="auto"/>
              <w:bottom w:val="single" w:sz="18" w:space="0" w:color="auto"/>
            </w:tcBorders>
            <w:noWrap/>
          </w:tcPr>
          <w:p w14:paraId="0F971984" w14:textId="1B5FF3A9" w:rsidR="00EA6E6D" w:rsidRPr="00EA6E6D" w:rsidRDefault="00EA6E6D" w:rsidP="00EA6E6D">
            <w:pPr>
              <w:spacing w:line="360" w:lineRule="auto"/>
              <w:jc w:val="center"/>
              <w:rPr>
                <w:rFonts w:ascii="Arial" w:hAnsi="Arial" w:cs="Arial"/>
                <w:sz w:val="24"/>
                <w:szCs w:val="24"/>
              </w:rPr>
            </w:pPr>
            <w:r w:rsidRPr="00EA6E6D">
              <w:rPr>
                <w:rFonts w:ascii="Arial" w:hAnsi="Arial" w:cs="Arial"/>
                <w:sz w:val="24"/>
                <w:szCs w:val="24"/>
              </w:rPr>
              <w:t>2</w:t>
            </w:r>
          </w:p>
        </w:tc>
        <w:tc>
          <w:tcPr>
            <w:tcW w:w="4669" w:type="pct"/>
            <w:tcBorders>
              <w:top w:val="single" w:sz="18" w:space="0" w:color="auto"/>
              <w:bottom w:val="single" w:sz="18" w:space="0" w:color="auto"/>
            </w:tcBorders>
            <w:noWrap/>
          </w:tcPr>
          <w:p w14:paraId="32BAA1F7" w14:textId="67822721" w:rsidR="00EA6E6D" w:rsidRPr="00EA6E6D" w:rsidRDefault="00EA6E6D" w:rsidP="00EA6E6D">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sidRPr="00EA6E6D">
              <w:rPr>
                <w:rFonts w:ascii="Arial" w:hAnsi="Arial" w:cs="Arial"/>
                <w:sz w:val="24"/>
                <w:szCs w:val="24"/>
              </w:rPr>
              <w:t>Automatyki, Robotyki i Systemów Autonomicznych / Automatics, Robotics and Autonomous Systems</w:t>
            </w:r>
          </w:p>
        </w:tc>
      </w:tr>
      <w:tr w:rsidR="00EA6E6D" w:rsidRPr="00EA6E6D" w14:paraId="2725D17E" w14:textId="77777777" w:rsidTr="0063521D">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31" w:type="pct"/>
            <w:tcBorders>
              <w:top w:val="single" w:sz="18" w:space="0" w:color="auto"/>
              <w:bottom w:val="single" w:sz="18" w:space="0" w:color="auto"/>
            </w:tcBorders>
            <w:noWrap/>
          </w:tcPr>
          <w:p w14:paraId="051B11A3" w14:textId="23853264" w:rsidR="00EA6E6D" w:rsidRPr="00EA6E6D" w:rsidRDefault="00EA6E6D" w:rsidP="00EA6E6D">
            <w:pPr>
              <w:spacing w:line="360" w:lineRule="auto"/>
              <w:jc w:val="center"/>
              <w:rPr>
                <w:rFonts w:ascii="Arial" w:hAnsi="Arial" w:cs="Arial"/>
                <w:sz w:val="24"/>
                <w:szCs w:val="24"/>
              </w:rPr>
            </w:pPr>
            <w:r w:rsidRPr="00EA6E6D">
              <w:rPr>
                <w:rFonts w:ascii="Arial" w:hAnsi="Arial" w:cs="Arial"/>
                <w:sz w:val="24"/>
                <w:szCs w:val="24"/>
              </w:rPr>
              <w:t>3</w:t>
            </w:r>
          </w:p>
        </w:tc>
        <w:tc>
          <w:tcPr>
            <w:tcW w:w="4669" w:type="pct"/>
            <w:tcBorders>
              <w:top w:val="single" w:sz="18" w:space="0" w:color="auto"/>
              <w:bottom w:val="single" w:sz="18" w:space="0" w:color="auto"/>
            </w:tcBorders>
            <w:noWrap/>
          </w:tcPr>
          <w:p w14:paraId="7A804D63" w14:textId="2AFF69A9" w:rsidR="00EA6E6D" w:rsidRPr="00EA6E6D" w:rsidRDefault="00EA6E6D" w:rsidP="00EA6E6D">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A6E6D">
              <w:rPr>
                <w:rFonts w:ascii="Arial" w:hAnsi="Arial" w:cs="Arial"/>
                <w:sz w:val="24"/>
                <w:szCs w:val="24"/>
              </w:rPr>
              <w:t>Chemia i materiały inżynierskie / Chemistry and engineering materials</w:t>
            </w:r>
          </w:p>
        </w:tc>
      </w:tr>
      <w:tr w:rsidR="00EA6E6D" w:rsidRPr="00EA6E6D" w14:paraId="17301351" w14:textId="77777777" w:rsidTr="0063521D">
        <w:trPr>
          <w:trHeight w:val="170"/>
        </w:trPr>
        <w:tc>
          <w:tcPr>
            <w:cnfStyle w:val="001000000000" w:firstRow="0" w:lastRow="0" w:firstColumn="1" w:lastColumn="0" w:oddVBand="0" w:evenVBand="0" w:oddHBand="0" w:evenHBand="0" w:firstRowFirstColumn="0" w:firstRowLastColumn="0" w:lastRowFirstColumn="0" w:lastRowLastColumn="0"/>
            <w:tcW w:w="331" w:type="pct"/>
            <w:tcBorders>
              <w:top w:val="single" w:sz="18" w:space="0" w:color="auto"/>
              <w:bottom w:val="single" w:sz="18" w:space="0" w:color="auto"/>
            </w:tcBorders>
            <w:noWrap/>
          </w:tcPr>
          <w:p w14:paraId="4DC99099" w14:textId="2A61CE76" w:rsidR="00EA6E6D" w:rsidRPr="00EA6E6D" w:rsidRDefault="00EA6E6D" w:rsidP="00EA6E6D">
            <w:pPr>
              <w:spacing w:line="360" w:lineRule="auto"/>
              <w:jc w:val="center"/>
              <w:rPr>
                <w:rFonts w:ascii="Arial" w:hAnsi="Arial" w:cs="Arial"/>
                <w:sz w:val="24"/>
                <w:szCs w:val="24"/>
              </w:rPr>
            </w:pPr>
            <w:r w:rsidRPr="00EA6E6D">
              <w:rPr>
                <w:rFonts w:ascii="Arial" w:hAnsi="Arial" w:cs="Arial"/>
                <w:sz w:val="24"/>
                <w:szCs w:val="24"/>
              </w:rPr>
              <w:t>4</w:t>
            </w:r>
          </w:p>
        </w:tc>
        <w:tc>
          <w:tcPr>
            <w:tcW w:w="4669" w:type="pct"/>
            <w:tcBorders>
              <w:top w:val="single" w:sz="18" w:space="0" w:color="auto"/>
              <w:bottom w:val="single" w:sz="18" w:space="0" w:color="auto"/>
            </w:tcBorders>
            <w:noWrap/>
          </w:tcPr>
          <w:p w14:paraId="48BD09DC" w14:textId="1EC235D7" w:rsidR="00EA6E6D" w:rsidRPr="00EA6E6D" w:rsidRDefault="00EA6E6D" w:rsidP="00EA6E6D">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A6E6D">
              <w:rPr>
                <w:rFonts w:ascii="Arial" w:hAnsi="Arial" w:cs="Arial"/>
                <w:sz w:val="24"/>
                <w:szCs w:val="24"/>
              </w:rPr>
              <w:t>Eksploracja planetarna i technologie kosmiczne / Planets exploration  and Space Systems</w:t>
            </w:r>
          </w:p>
        </w:tc>
      </w:tr>
      <w:tr w:rsidR="00EA6E6D" w:rsidRPr="00EA6E6D" w14:paraId="0040C8AA" w14:textId="77777777" w:rsidTr="0063521D">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31" w:type="pct"/>
            <w:tcBorders>
              <w:top w:val="single" w:sz="18" w:space="0" w:color="auto"/>
              <w:bottom w:val="single" w:sz="18" w:space="0" w:color="auto"/>
            </w:tcBorders>
            <w:noWrap/>
          </w:tcPr>
          <w:p w14:paraId="4C043A89" w14:textId="505EDA41" w:rsidR="00EA6E6D" w:rsidRPr="00EA6E6D" w:rsidRDefault="00EA6E6D" w:rsidP="00EA6E6D">
            <w:pPr>
              <w:spacing w:line="360" w:lineRule="auto"/>
              <w:jc w:val="center"/>
              <w:rPr>
                <w:rFonts w:ascii="Arial" w:hAnsi="Arial" w:cs="Arial"/>
                <w:sz w:val="24"/>
                <w:szCs w:val="24"/>
              </w:rPr>
            </w:pPr>
            <w:r w:rsidRPr="00EA6E6D">
              <w:rPr>
                <w:rFonts w:ascii="Arial" w:hAnsi="Arial" w:cs="Arial"/>
                <w:sz w:val="24"/>
                <w:szCs w:val="24"/>
              </w:rPr>
              <w:t>5</w:t>
            </w:r>
          </w:p>
        </w:tc>
        <w:tc>
          <w:tcPr>
            <w:tcW w:w="4669" w:type="pct"/>
            <w:tcBorders>
              <w:top w:val="single" w:sz="18" w:space="0" w:color="auto"/>
              <w:bottom w:val="single" w:sz="18" w:space="0" w:color="auto"/>
            </w:tcBorders>
            <w:noWrap/>
          </w:tcPr>
          <w:p w14:paraId="59467D46" w14:textId="6E332A86" w:rsidR="00EA6E6D" w:rsidRPr="00EA6E6D" w:rsidRDefault="00EA6E6D" w:rsidP="00EA6E6D">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A6E6D">
              <w:rPr>
                <w:rFonts w:ascii="Arial" w:hAnsi="Arial" w:cs="Arial"/>
                <w:sz w:val="24"/>
                <w:szCs w:val="24"/>
              </w:rPr>
              <w:t>Elektroenergetyki i Inżynierii Elektrycznej / Power and Electrical Engineering</w:t>
            </w:r>
          </w:p>
        </w:tc>
      </w:tr>
      <w:tr w:rsidR="00EA6E6D" w:rsidRPr="00EA6E6D" w14:paraId="19EE6D24" w14:textId="77777777" w:rsidTr="0063521D">
        <w:trPr>
          <w:trHeight w:val="170"/>
        </w:trPr>
        <w:tc>
          <w:tcPr>
            <w:cnfStyle w:val="001000000000" w:firstRow="0" w:lastRow="0" w:firstColumn="1" w:lastColumn="0" w:oddVBand="0" w:evenVBand="0" w:oddHBand="0" w:evenHBand="0" w:firstRowFirstColumn="0" w:firstRowLastColumn="0" w:lastRowFirstColumn="0" w:lastRowLastColumn="0"/>
            <w:tcW w:w="331" w:type="pct"/>
            <w:tcBorders>
              <w:top w:val="single" w:sz="18" w:space="0" w:color="auto"/>
              <w:bottom w:val="single" w:sz="18" w:space="0" w:color="auto"/>
            </w:tcBorders>
            <w:noWrap/>
          </w:tcPr>
          <w:p w14:paraId="59982C0A" w14:textId="6ADDC303" w:rsidR="00EA6E6D" w:rsidRPr="00EA6E6D" w:rsidRDefault="00EA6E6D" w:rsidP="00EA6E6D">
            <w:pPr>
              <w:spacing w:line="360" w:lineRule="auto"/>
              <w:jc w:val="center"/>
              <w:rPr>
                <w:rFonts w:ascii="Arial" w:hAnsi="Arial" w:cs="Arial"/>
                <w:sz w:val="24"/>
                <w:szCs w:val="24"/>
              </w:rPr>
            </w:pPr>
            <w:r w:rsidRPr="00EA6E6D">
              <w:rPr>
                <w:rFonts w:ascii="Arial" w:hAnsi="Arial" w:cs="Arial"/>
                <w:sz w:val="24"/>
                <w:szCs w:val="24"/>
              </w:rPr>
              <w:t>6</w:t>
            </w:r>
          </w:p>
        </w:tc>
        <w:tc>
          <w:tcPr>
            <w:tcW w:w="4669" w:type="pct"/>
            <w:tcBorders>
              <w:top w:val="single" w:sz="18" w:space="0" w:color="auto"/>
              <w:bottom w:val="single" w:sz="18" w:space="0" w:color="auto"/>
            </w:tcBorders>
            <w:noWrap/>
          </w:tcPr>
          <w:p w14:paraId="3DDE72FF" w14:textId="512CD47E" w:rsidR="00EA6E6D" w:rsidRPr="00EA6E6D" w:rsidRDefault="00EA6E6D" w:rsidP="00EA6E6D">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A6E6D">
              <w:rPr>
                <w:rFonts w:ascii="Arial" w:hAnsi="Arial" w:cs="Arial"/>
                <w:sz w:val="24"/>
                <w:szCs w:val="24"/>
              </w:rPr>
              <w:t>Energetyki i Ekotechnologii Cieplnych / Energy and Thermal Ecotechnologies</w:t>
            </w:r>
          </w:p>
        </w:tc>
      </w:tr>
      <w:tr w:rsidR="00EA6E6D" w:rsidRPr="00EA6E6D" w14:paraId="55811EB4" w14:textId="77777777" w:rsidTr="0063521D">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31" w:type="pct"/>
            <w:tcBorders>
              <w:top w:val="single" w:sz="18" w:space="0" w:color="auto"/>
              <w:bottom w:val="single" w:sz="18" w:space="0" w:color="auto"/>
            </w:tcBorders>
            <w:noWrap/>
          </w:tcPr>
          <w:p w14:paraId="2695360C" w14:textId="5583D04E" w:rsidR="00EA6E6D" w:rsidRPr="00EA6E6D" w:rsidRDefault="00EA6E6D" w:rsidP="00EA6E6D">
            <w:pPr>
              <w:spacing w:line="360" w:lineRule="auto"/>
              <w:jc w:val="center"/>
              <w:rPr>
                <w:rFonts w:ascii="Arial" w:hAnsi="Arial" w:cs="Arial"/>
                <w:sz w:val="24"/>
                <w:szCs w:val="24"/>
              </w:rPr>
            </w:pPr>
            <w:r w:rsidRPr="00EA6E6D">
              <w:rPr>
                <w:rFonts w:ascii="Arial" w:hAnsi="Arial" w:cs="Arial"/>
                <w:sz w:val="24"/>
                <w:szCs w:val="24"/>
              </w:rPr>
              <w:t>7</w:t>
            </w:r>
          </w:p>
        </w:tc>
        <w:tc>
          <w:tcPr>
            <w:tcW w:w="4669" w:type="pct"/>
            <w:tcBorders>
              <w:top w:val="single" w:sz="18" w:space="0" w:color="auto"/>
              <w:bottom w:val="single" w:sz="18" w:space="0" w:color="auto"/>
            </w:tcBorders>
            <w:noWrap/>
          </w:tcPr>
          <w:p w14:paraId="454725C7" w14:textId="36C86284" w:rsidR="00EA6E6D" w:rsidRPr="00EA6E6D" w:rsidRDefault="00EA6E6D" w:rsidP="00EA6E6D">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A6E6D">
              <w:rPr>
                <w:rFonts w:ascii="Arial" w:hAnsi="Arial" w:cs="Arial"/>
                <w:sz w:val="24"/>
                <w:szCs w:val="24"/>
              </w:rPr>
              <w:t>Energetyki Odnawialnej, Jądrowej i Paliw Alternatywnych / Renewable Energy, Nuclear Energy and Alternative Fuels</w:t>
            </w:r>
          </w:p>
        </w:tc>
      </w:tr>
      <w:tr w:rsidR="00EA6E6D" w:rsidRPr="00EA6E6D" w14:paraId="4EA5D0E9" w14:textId="77777777" w:rsidTr="0063521D">
        <w:trPr>
          <w:trHeight w:val="170"/>
        </w:trPr>
        <w:tc>
          <w:tcPr>
            <w:cnfStyle w:val="001000000000" w:firstRow="0" w:lastRow="0" w:firstColumn="1" w:lastColumn="0" w:oddVBand="0" w:evenVBand="0" w:oddHBand="0" w:evenHBand="0" w:firstRowFirstColumn="0" w:firstRowLastColumn="0" w:lastRowFirstColumn="0" w:lastRowLastColumn="0"/>
            <w:tcW w:w="331" w:type="pct"/>
            <w:tcBorders>
              <w:top w:val="single" w:sz="18" w:space="0" w:color="auto"/>
              <w:bottom w:val="single" w:sz="18" w:space="0" w:color="auto"/>
            </w:tcBorders>
            <w:noWrap/>
          </w:tcPr>
          <w:p w14:paraId="6343A08F" w14:textId="4A4C5AED" w:rsidR="00EA6E6D" w:rsidRPr="00EA6E6D" w:rsidRDefault="00EA6E6D" w:rsidP="00EA6E6D">
            <w:pPr>
              <w:spacing w:line="360" w:lineRule="auto"/>
              <w:jc w:val="center"/>
              <w:rPr>
                <w:rFonts w:ascii="Arial" w:hAnsi="Arial" w:cs="Arial"/>
                <w:sz w:val="24"/>
                <w:szCs w:val="24"/>
              </w:rPr>
            </w:pPr>
            <w:r w:rsidRPr="00EA6E6D">
              <w:rPr>
                <w:rFonts w:ascii="Arial" w:hAnsi="Arial" w:cs="Arial"/>
                <w:sz w:val="24"/>
                <w:szCs w:val="24"/>
              </w:rPr>
              <w:t>8</w:t>
            </w:r>
          </w:p>
        </w:tc>
        <w:tc>
          <w:tcPr>
            <w:tcW w:w="4669" w:type="pct"/>
            <w:tcBorders>
              <w:top w:val="single" w:sz="18" w:space="0" w:color="auto"/>
              <w:bottom w:val="single" w:sz="18" w:space="0" w:color="auto"/>
            </w:tcBorders>
            <w:noWrap/>
          </w:tcPr>
          <w:p w14:paraId="34738443" w14:textId="6ADF6587" w:rsidR="00EA6E6D" w:rsidRPr="00EA6E6D" w:rsidRDefault="00EA6E6D" w:rsidP="00EA6E6D">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A6E6D">
              <w:rPr>
                <w:rFonts w:ascii="Arial" w:hAnsi="Arial" w:cs="Arial"/>
                <w:sz w:val="24"/>
                <w:szCs w:val="24"/>
              </w:rPr>
              <w:t>Informatyki i Sztucznej Inteligencji / Computer Science and Artificial Intelligence</w:t>
            </w:r>
          </w:p>
        </w:tc>
      </w:tr>
      <w:tr w:rsidR="00EA6E6D" w:rsidRPr="00EA6E6D" w14:paraId="5478BAFD" w14:textId="77777777" w:rsidTr="0063521D">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31" w:type="pct"/>
            <w:tcBorders>
              <w:top w:val="single" w:sz="18" w:space="0" w:color="auto"/>
              <w:bottom w:val="single" w:sz="18" w:space="0" w:color="auto"/>
            </w:tcBorders>
            <w:noWrap/>
          </w:tcPr>
          <w:p w14:paraId="10FF6259" w14:textId="36AA6170" w:rsidR="00EA6E6D" w:rsidRPr="00EA6E6D" w:rsidRDefault="00EA6E6D" w:rsidP="00EA6E6D">
            <w:pPr>
              <w:spacing w:line="360" w:lineRule="auto"/>
              <w:jc w:val="center"/>
              <w:rPr>
                <w:rFonts w:ascii="Arial" w:hAnsi="Arial" w:cs="Arial"/>
                <w:sz w:val="24"/>
                <w:szCs w:val="24"/>
              </w:rPr>
            </w:pPr>
            <w:r w:rsidRPr="00EA6E6D">
              <w:rPr>
                <w:rFonts w:ascii="Arial" w:hAnsi="Arial" w:cs="Arial"/>
                <w:sz w:val="24"/>
                <w:szCs w:val="24"/>
              </w:rPr>
              <w:t>9</w:t>
            </w:r>
          </w:p>
        </w:tc>
        <w:tc>
          <w:tcPr>
            <w:tcW w:w="4669" w:type="pct"/>
            <w:tcBorders>
              <w:top w:val="single" w:sz="18" w:space="0" w:color="auto"/>
              <w:bottom w:val="single" w:sz="18" w:space="0" w:color="auto"/>
            </w:tcBorders>
            <w:noWrap/>
          </w:tcPr>
          <w:p w14:paraId="306CAEC0" w14:textId="70092791" w:rsidR="00EA6E6D" w:rsidRPr="00EA6E6D" w:rsidRDefault="00EA6E6D" w:rsidP="00EA6E6D">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A6E6D">
              <w:rPr>
                <w:rFonts w:ascii="Arial" w:hAnsi="Arial" w:cs="Arial"/>
                <w:sz w:val="24"/>
                <w:szCs w:val="24"/>
              </w:rPr>
              <w:t>Informatyki Stosowanej / Applied Computer Science</w:t>
            </w:r>
          </w:p>
        </w:tc>
      </w:tr>
      <w:tr w:rsidR="00EA6E6D" w:rsidRPr="00EA6E6D" w14:paraId="43F295E7" w14:textId="77777777" w:rsidTr="0063521D">
        <w:trPr>
          <w:trHeight w:val="170"/>
        </w:trPr>
        <w:tc>
          <w:tcPr>
            <w:cnfStyle w:val="001000000000" w:firstRow="0" w:lastRow="0" w:firstColumn="1" w:lastColumn="0" w:oddVBand="0" w:evenVBand="0" w:oddHBand="0" w:evenHBand="0" w:firstRowFirstColumn="0" w:firstRowLastColumn="0" w:lastRowFirstColumn="0" w:lastRowLastColumn="0"/>
            <w:tcW w:w="331" w:type="pct"/>
            <w:tcBorders>
              <w:top w:val="single" w:sz="18" w:space="0" w:color="auto"/>
              <w:bottom w:val="single" w:sz="18" w:space="0" w:color="auto"/>
            </w:tcBorders>
            <w:noWrap/>
          </w:tcPr>
          <w:p w14:paraId="36D71D29" w14:textId="22032DBD" w:rsidR="00EA6E6D" w:rsidRPr="00EA6E6D" w:rsidRDefault="00EA6E6D" w:rsidP="00EA6E6D">
            <w:pPr>
              <w:spacing w:line="360" w:lineRule="auto"/>
              <w:jc w:val="center"/>
              <w:rPr>
                <w:rFonts w:ascii="Arial" w:hAnsi="Arial" w:cs="Arial"/>
                <w:sz w:val="24"/>
                <w:szCs w:val="24"/>
              </w:rPr>
            </w:pPr>
            <w:r w:rsidRPr="00EA6E6D">
              <w:rPr>
                <w:rFonts w:ascii="Arial" w:hAnsi="Arial" w:cs="Arial"/>
                <w:sz w:val="24"/>
                <w:szCs w:val="24"/>
              </w:rPr>
              <w:t>10</w:t>
            </w:r>
          </w:p>
        </w:tc>
        <w:tc>
          <w:tcPr>
            <w:tcW w:w="4669" w:type="pct"/>
            <w:tcBorders>
              <w:top w:val="single" w:sz="18" w:space="0" w:color="auto"/>
              <w:bottom w:val="single" w:sz="18" w:space="0" w:color="auto"/>
            </w:tcBorders>
            <w:noWrap/>
          </w:tcPr>
          <w:p w14:paraId="7586803D" w14:textId="40687E2F" w:rsidR="00EA6E6D" w:rsidRPr="00EA6E6D" w:rsidRDefault="00EA6E6D" w:rsidP="00EA6E6D">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A6E6D">
              <w:rPr>
                <w:rFonts w:ascii="Arial" w:hAnsi="Arial" w:cs="Arial"/>
                <w:sz w:val="24"/>
                <w:szCs w:val="24"/>
              </w:rPr>
              <w:t>Inżynierii Mechanicznej i Mechatroniki / Mechanical Engineering and Mechatronics</w:t>
            </w:r>
          </w:p>
        </w:tc>
      </w:tr>
      <w:tr w:rsidR="00EA6E6D" w:rsidRPr="00EA6E6D" w14:paraId="014AFA3F" w14:textId="77777777" w:rsidTr="0063521D">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31" w:type="pct"/>
            <w:tcBorders>
              <w:top w:val="single" w:sz="18" w:space="0" w:color="auto"/>
              <w:bottom w:val="single" w:sz="18" w:space="0" w:color="auto"/>
            </w:tcBorders>
            <w:noWrap/>
          </w:tcPr>
          <w:p w14:paraId="59667ABF" w14:textId="1E89AF7F" w:rsidR="00EA6E6D" w:rsidRPr="00EA6E6D" w:rsidRDefault="00EA6E6D" w:rsidP="00EA6E6D">
            <w:pPr>
              <w:spacing w:line="360" w:lineRule="auto"/>
              <w:jc w:val="center"/>
              <w:rPr>
                <w:rFonts w:ascii="Arial" w:hAnsi="Arial" w:cs="Arial"/>
                <w:sz w:val="24"/>
                <w:szCs w:val="24"/>
              </w:rPr>
            </w:pPr>
            <w:r w:rsidRPr="00EA6E6D">
              <w:rPr>
                <w:rFonts w:ascii="Arial" w:hAnsi="Arial" w:cs="Arial"/>
                <w:sz w:val="24"/>
                <w:szCs w:val="24"/>
              </w:rPr>
              <w:t>11</w:t>
            </w:r>
          </w:p>
        </w:tc>
        <w:tc>
          <w:tcPr>
            <w:tcW w:w="4669" w:type="pct"/>
            <w:tcBorders>
              <w:top w:val="single" w:sz="18" w:space="0" w:color="auto"/>
              <w:bottom w:val="single" w:sz="18" w:space="0" w:color="auto"/>
            </w:tcBorders>
            <w:noWrap/>
          </w:tcPr>
          <w:p w14:paraId="4B7FCF92" w14:textId="2F7B0816" w:rsidR="00EA6E6D" w:rsidRPr="00EA6E6D" w:rsidRDefault="00EA6E6D" w:rsidP="00EA6E6D">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A6E6D">
              <w:rPr>
                <w:rFonts w:ascii="Arial" w:hAnsi="Arial" w:cs="Arial"/>
                <w:sz w:val="24"/>
                <w:szCs w:val="24"/>
              </w:rPr>
              <w:t>Inżynierii Metali  / Metal Engineering</w:t>
            </w:r>
          </w:p>
        </w:tc>
      </w:tr>
      <w:tr w:rsidR="00EA6E6D" w:rsidRPr="00EA6E6D" w14:paraId="22126885" w14:textId="77777777" w:rsidTr="0063521D">
        <w:trPr>
          <w:trHeight w:val="170"/>
        </w:trPr>
        <w:tc>
          <w:tcPr>
            <w:cnfStyle w:val="001000000000" w:firstRow="0" w:lastRow="0" w:firstColumn="1" w:lastColumn="0" w:oddVBand="0" w:evenVBand="0" w:oddHBand="0" w:evenHBand="0" w:firstRowFirstColumn="0" w:firstRowLastColumn="0" w:lastRowFirstColumn="0" w:lastRowLastColumn="0"/>
            <w:tcW w:w="331" w:type="pct"/>
            <w:tcBorders>
              <w:top w:val="single" w:sz="18" w:space="0" w:color="auto"/>
              <w:bottom w:val="single" w:sz="18" w:space="0" w:color="auto"/>
            </w:tcBorders>
            <w:noWrap/>
          </w:tcPr>
          <w:p w14:paraId="3D6DA6A8" w14:textId="3D949D81" w:rsidR="00EA6E6D" w:rsidRPr="00EA6E6D" w:rsidRDefault="00EA6E6D" w:rsidP="00EA6E6D">
            <w:pPr>
              <w:spacing w:line="360" w:lineRule="auto"/>
              <w:jc w:val="center"/>
              <w:rPr>
                <w:rFonts w:ascii="Arial" w:hAnsi="Arial" w:cs="Arial"/>
                <w:sz w:val="24"/>
                <w:szCs w:val="24"/>
              </w:rPr>
            </w:pPr>
            <w:r w:rsidRPr="00EA6E6D">
              <w:rPr>
                <w:rFonts w:ascii="Arial" w:hAnsi="Arial" w:cs="Arial"/>
                <w:sz w:val="24"/>
                <w:szCs w:val="24"/>
              </w:rPr>
              <w:t>12</w:t>
            </w:r>
          </w:p>
        </w:tc>
        <w:tc>
          <w:tcPr>
            <w:tcW w:w="4669" w:type="pct"/>
            <w:tcBorders>
              <w:top w:val="single" w:sz="18" w:space="0" w:color="auto"/>
              <w:bottom w:val="single" w:sz="18" w:space="0" w:color="auto"/>
            </w:tcBorders>
            <w:noWrap/>
          </w:tcPr>
          <w:p w14:paraId="329F3DCB" w14:textId="03D6E876" w:rsidR="00EA6E6D" w:rsidRPr="00EA6E6D" w:rsidRDefault="00EA6E6D" w:rsidP="00EA6E6D">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A6E6D">
              <w:rPr>
                <w:rFonts w:ascii="Arial" w:hAnsi="Arial" w:cs="Arial"/>
                <w:sz w:val="24"/>
                <w:szCs w:val="24"/>
              </w:rPr>
              <w:t>Metaloznawstwa i Inżynierii Powierzchni / Physical Metallurgy and Surface Engineering</w:t>
            </w:r>
          </w:p>
        </w:tc>
      </w:tr>
      <w:tr w:rsidR="00EA6E6D" w:rsidRPr="00EA6E6D" w14:paraId="3207D93D" w14:textId="77777777" w:rsidTr="0063521D">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31" w:type="pct"/>
            <w:tcBorders>
              <w:top w:val="single" w:sz="18" w:space="0" w:color="auto"/>
              <w:bottom w:val="single" w:sz="18" w:space="0" w:color="auto"/>
            </w:tcBorders>
            <w:noWrap/>
          </w:tcPr>
          <w:p w14:paraId="047A019E" w14:textId="2FCBFC4B" w:rsidR="00EA6E6D" w:rsidRPr="00EA6E6D" w:rsidRDefault="00EA6E6D" w:rsidP="00EA6E6D">
            <w:pPr>
              <w:spacing w:line="360" w:lineRule="auto"/>
              <w:jc w:val="center"/>
              <w:rPr>
                <w:rFonts w:ascii="Arial" w:hAnsi="Arial" w:cs="Arial"/>
                <w:sz w:val="24"/>
                <w:szCs w:val="24"/>
              </w:rPr>
            </w:pPr>
            <w:r w:rsidRPr="00EA6E6D">
              <w:rPr>
                <w:rFonts w:ascii="Arial" w:hAnsi="Arial" w:cs="Arial"/>
                <w:sz w:val="24"/>
                <w:szCs w:val="24"/>
              </w:rPr>
              <w:t>13</w:t>
            </w:r>
          </w:p>
        </w:tc>
        <w:tc>
          <w:tcPr>
            <w:tcW w:w="4669" w:type="pct"/>
            <w:tcBorders>
              <w:top w:val="single" w:sz="18" w:space="0" w:color="auto"/>
              <w:bottom w:val="single" w:sz="18" w:space="0" w:color="auto"/>
            </w:tcBorders>
            <w:noWrap/>
          </w:tcPr>
          <w:p w14:paraId="579CB63B" w14:textId="0C0FD727" w:rsidR="00EA6E6D" w:rsidRPr="00EA6E6D" w:rsidRDefault="00EA6E6D" w:rsidP="00EA6E6D">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A6E6D">
              <w:rPr>
                <w:rFonts w:ascii="Arial" w:hAnsi="Arial" w:cs="Arial"/>
                <w:sz w:val="24"/>
                <w:szCs w:val="24"/>
              </w:rPr>
              <w:t>Odlewnictwa, Metalurgii i Recyklingu / Casting, Metallurgy  and Recycling</w:t>
            </w:r>
          </w:p>
        </w:tc>
      </w:tr>
      <w:tr w:rsidR="00EA6E6D" w:rsidRPr="00EA6E6D" w14:paraId="5AF35836" w14:textId="77777777" w:rsidTr="0063521D">
        <w:trPr>
          <w:trHeight w:val="170"/>
        </w:trPr>
        <w:tc>
          <w:tcPr>
            <w:cnfStyle w:val="001000000000" w:firstRow="0" w:lastRow="0" w:firstColumn="1" w:lastColumn="0" w:oddVBand="0" w:evenVBand="0" w:oddHBand="0" w:evenHBand="0" w:firstRowFirstColumn="0" w:firstRowLastColumn="0" w:lastRowFirstColumn="0" w:lastRowLastColumn="0"/>
            <w:tcW w:w="331" w:type="pct"/>
            <w:tcBorders>
              <w:top w:val="single" w:sz="18" w:space="0" w:color="auto"/>
              <w:bottom w:val="single" w:sz="18" w:space="0" w:color="auto"/>
            </w:tcBorders>
            <w:noWrap/>
          </w:tcPr>
          <w:p w14:paraId="3E3D185F" w14:textId="45E7066B" w:rsidR="00EA6E6D" w:rsidRPr="00EA6E6D" w:rsidRDefault="00EA6E6D" w:rsidP="00EA6E6D">
            <w:pPr>
              <w:spacing w:line="360" w:lineRule="auto"/>
              <w:jc w:val="center"/>
              <w:rPr>
                <w:rFonts w:ascii="Arial" w:hAnsi="Arial" w:cs="Arial"/>
                <w:sz w:val="24"/>
                <w:szCs w:val="24"/>
              </w:rPr>
            </w:pPr>
            <w:r w:rsidRPr="00EA6E6D">
              <w:rPr>
                <w:rFonts w:ascii="Arial" w:hAnsi="Arial" w:cs="Arial"/>
                <w:sz w:val="24"/>
                <w:szCs w:val="24"/>
              </w:rPr>
              <w:t>14</w:t>
            </w:r>
          </w:p>
        </w:tc>
        <w:tc>
          <w:tcPr>
            <w:tcW w:w="4669" w:type="pct"/>
            <w:tcBorders>
              <w:top w:val="single" w:sz="18" w:space="0" w:color="auto"/>
              <w:bottom w:val="single" w:sz="18" w:space="0" w:color="auto"/>
            </w:tcBorders>
            <w:noWrap/>
          </w:tcPr>
          <w:p w14:paraId="48DCD565" w14:textId="1E7C5F90" w:rsidR="00EA6E6D" w:rsidRPr="00EA6E6D" w:rsidRDefault="00EA6E6D" w:rsidP="00EA6E6D">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A6E6D">
              <w:rPr>
                <w:rFonts w:ascii="Arial" w:hAnsi="Arial" w:cs="Arial"/>
                <w:sz w:val="24"/>
                <w:szCs w:val="24"/>
              </w:rPr>
              <w:t>Przeróbki Plastycznej Metali i Nowoczesnych Procesów Wytwarzania / Metal Forming and Modern Manufacturing Processes</w:t>
            </w:r>
          </w:p>
        </w:tc>
      </w:tr>
      <w:tr w:rsidR="00EA6E6D" w:rsidRPr="00EA6E6D" w14:paraId="75DCA27A" w14:textId="77777777" w:rsidTr="0063521D">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31" w:type="pct"/>
            <w:tcBorders>
              <w:top w:val="single" w:sz="18" w:space="0" w:color="auto"/>
            </w:tcBorders>
            <w:noWrap/>
          </w:tcPr>
          <w:p w14:paraId="175E0A55" w14:textId="669B997F" w:rsidR="00EA6E6D" w:rsidRPr="00EA6E6D" w:rsidRDefault="00EA6E6D" w:rsidP="00EA6E6D">
            <w:pPr>
              <w:spacing w:line="360" w:lineRule="auto"/>
              <w:jc w:val="center"/>
              <w:rPr>
                <w:rFonts w:ascii="Arial" w:hAnsi="Arial" w:cs="Arial"/>
                <w:sz w:val="24"/>
                <w:szCs w:val="24"/>
              </w:rPr>
            </w:pPr>
            <w:r w:rsidRPr="00EA6E6D">
              <w:rPr>
                <w:rFonts w:ascii="Arial" w:hAnsi="Arial" w:cs="Arial"/>
                <w:sz w:val="24"/>
                <w:szCs w:val="24"/>
              </w:rPr>
              <w:t>15</w:t>
            </w:r>
          </w:p>
        </w:tc>
        <w:tc>
          <w:tcPr>
            <w:tcW w:w="4669" w:type="pct"/>
            <w:tcBorders>
              <w:top w:val="single" w:sz="18" w:space="0" w:color="auto"/>
            </w:tcBorders>
            <w:noWrap/>
          </w:tcPr>
          <w:p w14:paraId="0DBF102F" w14:textId="5E52FEBA" w:rsidR="00EA6E6D" w:rsidRPr="00EA6E6D" w:rsidRDefault="00EA6E6D" w:rsidP="00EA6E6D">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A6E6D">
              <w:rPr>
                <w:rFonts w:ascii="Arial" w:hAnsi="Arial" w:cs="Arial"/>
                <w:sz w:val="24"/>
                <w:szCs w:val="24"/>
              </w:rPr>
              <w:t>Teleinformatyki i Cyberbezpieczeństwa /</w:t>
            </w:r>
            <w:r w:rsidRPr="00EA6E6D">
              <w:rPr>
                <w:rFonts w:ascii="Arial" w:hAnsi="Arial" w:cs="Arial"/>
              </w:rPr>
              <w:t xml:space="preserve"> </w:t>
            </w:r>
            <w:r w:rsidRPr="00EA6E6D">
              <w:rPr>
                <w:rFonts w:ascii="Arial" w:hAnsi="Arial" w:cs="Arial"/>
                <w:sz w:val="24"/>
                <w:szCs w:val="24"/>
              </w:rPr>
              <w:t>Information Technology and Cyber Security</w:t>
            </w:r>
          </w:p>
        </w:tc>
      </w:tr>
    </w:tbl>
    <w:p w14:paraId="1CA096C1" w14:textId="306814E9" w:rsidR="00330CF9" w:rsidRPr="00EA6E6D" w:rsidRDefault="00330CF9">
      <w:pPr>
        <w:rPr>
          <w:rFonts w:ascii="Arial" w:hAnsi="Arial" w:cs="Arial"/>
        </w:rPr>
      </w:pPr>
    </w:p>
    <w:p w14:paraId="23F70E8E" w14:textId="461D4893" w:rsidR="00B8608F" w:rsidRPr="00EA6E6D" w:rsidRDefault="00B8608F">
      <w:pPr>
        <w:rPr>
          <w:rFonts w:ascii="Arial" w:hAnsi="Arial" w:cs="Arial"/>
        </w:rPr>
      </w:pPr>
    </w:p>
    <w:p w14:paraId="4812AD56" w14:textId="77777777" w:rsidR="00881779" w:rsidRPr="00EA6E6D" w:rsidRDefault="00881779">
      <w:pPr>
        <w:rPr>
          <w:rFonts w:ascii="Arial" w:hAnsi="Arial" w:cs="Arial"/>
        </w:rPr>
      </w:pPr>
    </w:p>
    <w:p w14:paraId="19C889FB" w14:textId="77777777" w:rsidR="008B1157" w:rsidRDefault="008B1157"/>
    <w:p w14:paraId="79F962A1" w14:textId="77777777" w:rsidR="008B1157" w:rsidRDefault="008B1157"/>
    <w:p w14:paraId="77FC8788" w14:textId="77777777" w:rsidR="008B1157" w:rsidRDefault="008B1157"/>
    <w:p w14:paraId="46AD04AA" w14:textId="77777777" w:rsidR="008B1157" w:rsidRDefault="008B1157"/>
    <w:p w14:paraId="5C25C1A9" w14:textId="77777777" w:rsidR="008B1157" w:rsidRDefault="008B1157"/>
    <w:p w14:paraId="5D41D4C2" w14:textId="77777777" w:rsidR="008B1157" w:rsidRDefault="008B1157"/>
    <w:p w14:paraId="315E1BCA" w14:textId="77777777" w:rsidR="008B1157" w:rsidRDefault="008B1157"/>
    <w:p w14:paraId="3DE1C3C8" w14:textId="77777777" w:rsidR="008B1157" w:rsidRDefault="008B1157"/>
    <w:p w14:paraId="1535D443" w14:textId="77777777" w:rsidR="008B1157" w:rsidRDefault="008B1157"/>
    <w:p w14:paraId="65ED81F2" w14:textId="77777777" w:rsidR="008B1157" w:rsidRDefault="008B1157"/>
    <w:p w14:paraId="68118CBC" w14:textId="77777777" w:rsidR="008B1157" w:rsidRDefault="008B1157"/>
    <w:p w14:paraId="330AD052" w14:textId="77777777" w:rsidR="008B1157" w:rsidRDefault="008B1157"/>
    <w:p w14:paraId="6C1EA953" w14:textId="77777777" w:rsidR="008B1157" w:rsidRDefault="008B1157"/>
    <w:p w14:paraId="54745C66" w14:textId="77777777" w:rsidR="008B1157" w:rsidRDefault="008B1157"/>
    <w:p w14:paraId="7D5CB19E" w14:textId="77777777" w:rsidR="008B1157" w:rsidRDefault="008B1157"/>
    <w:p w14:paraId="54707980" w14:textId="77777777" w:rsidR="008B1157" w:rsidRDefault="008B1157"/>
    <w:p w14:paraId="577077A9" w14:textId="77777777" w:rsidR="008B1157" w:rsidRDefault="008B1157"/>
    <w:p w14:paraId="47DC2575" w14:textId="77777777" w:rsidR="00EA6E6D" w:rsidRDefault="00EA6E6D"/>
    <w:p w14:paraId="4882BD7A" w14:textId="77777777" w:rsidR="00EA6E6D" w:rsidRDefault="00EA6E6D"/>
    <w:p w14:paraId="0AAF204E" w14:textId="77777777" w:rsidR="00EA6E6D" w:rsidRDefault="00EA6E6D"/>
    <w:p w14:paraId="1F4D3A93" w14:textId="77777777" w:rsidR="00EA6E6D" w:rsidRDefault="00EA6E6D"/>
    <w:p w14:paraId="105F18DC" w14:textId="77777777" w:rsidR="008B1157" w:rsidRDefault="008B1157"/>
    <w:p w14:paraId="3D09289A" w14:textId="77777777" w:rsidR="008B1157" w:rsidRDefault="008B1157"/>
    <w:p w14:paraId="5A6F265B" w14:textId="77777777" w:rsidR="00A2538E" w:rsidRDefault="00A2538E"/>
    <w:p w14:paraId="1011AC35" w14:textId="36004C7D" w:rsidR="00143A71" w:rsidRDefault="00143A71">
      <w:pPr>
        <w:rPr>
          <w:b/>
          <w:bCs/>
          <w:sz w:val="32"/>
          <w:szCs w:val="32"/>
        </w:rPr>
      </w:pPr>
      <w:r w:rsidRPr="00143A71">
        <w:rPr>
          <w:b/>
          <w:bCs/>
          <w:sz w:val="32"/>
          <w:szCs w:val="32"/>
        </w:rPr>
        <w:t>OPISY SEKCJI:</w:t>
      </w:r>
    </w:p>
    <w:tbl>
      <w:tblPr>
        <w:tblStyle w:val="Zwykatabela1"/>
        <w:tblW w:w="4871" w:type="pct"/>
        <w:tblLayout w:type="fixed"/>
        <w:tblLook w:val="04A0" w:firstRow="1" w:lastRow="0" w:firstColumn="1" w:lastColumn="0" w:noHBand="0" w:noVBand="1"/>
      </w:tblPr>
      <w:tblGrid>
        <w:gridCol w:w="562"/>
        <w:gridCol w:w="4112"/>
        <w:gridCol w:w="5810"/>
      </w:tblGrid>
      <w:tr w:rsidR="00143A71" w:rsidRPr="0063521D" w14:paraId="0FD2F645" w14:textId="77777777" w:rsidTr="00143A71">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68" w:type="pct"/>
            <w:noWrap/>
          </w:tcPr>
          <w:p w14:paraId="18D982A0" w14:textId="77777777" w:rsidR="00143A71" w:rsidRPr="0063521D" w:rsidRDefault="00143A71" w:rsidP="00203A08">
            <w:pPr>
              <w:jc w:val="center"/>
              <w:rPr>
                <w:rFonts w:ascii="Arial" w:hAnsi="Arial" w:cs="Arial"/>
              </w:rPr>
            </w:pPr>
            <w:r w:rsidRPr="0063521D">
              <w:rPr>
                <w:rFonts w:ascii="Arial" w:hAnsi="Arial" w:cs="Arial"/>
              </w:rPr>
              <w:t>Lp</w:t>
            </w:r>
          </w:p>
        </w:tc>
        <w:tc>
          <w:tcPr>
            <w:tcW w:w="1961" w:type="pct"/>
            <w:noWrap/>
          </w:tcPr>
          <w:p w14:paraId="6B750379" w14:textId="77777777" w:rsidR="00143A71" w:rsidRPr="0063521D" w:rsidRDefault="00143A71" w:rsidP="00203A08">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63521D">
              <w:rPr>
                <w:rFonts w:ascii="Arial" w:hAnsi="Arial" w:cs="Arial"/>
              </w:rPr>
              <w:t>Nazwa SEKCJI</w:t>
            </w:r>
          </w:p>
        </w:tc>
        <w:tc>
          <w:tcPr>
            <w:tcW w:w="2771" w:type="pct"/>
            <w:noWrap/>
          </w:tcPr>
          <w:p w14:paraId="03132083" w14:textId="2A641BB3" w:rsidR="00143A71" w:rsidRPr="0063521D" w:rsidRDefault="00143A71" w:rsidP="00203A08">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63521D">
              <w:rPr>
                <w:rFonts w:ascii="Arial" w:hAnsi="Arial" w:cs="Arial"/>
              </w:rPr>
              <w:t>Opis SEKCJI</w:t>
            </w:r>
          </w:p>
        </w:tc>
      </w:tr>
      <w:tr w:rsidR="0063521D" w:rsidRPr="0063521D" w14:paraId="3629163A" w14:textId="77777777" w:rsidTr="0063521D">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68" w:type="pct"/>
            <w:tcBorders>
              <w:bottom w:val="single" w:sz="18" w:space="0" w:color="auto"/>
            </w:tcBorders>
            <w:noWrap/>
          </w:tcPr>
          <w:p w14:paraId="78C7EAF3" w14:textId="588323C5" w:rsidR="0063521D" w:rsidRPr="0063521D" w:rsidRDefault="0063521D" w:rsidP="0063521D">
            <w:pPr>
              <w:jc w:val="center"/>
              <w:rPr>
                <w:rFonts w:ascii="Arial" w:hAnsi="Arial" w:cs="Arial"/>
              </w:rPr>
            </w:pPr>
            <w:r w:rsidRPr="0063521D">
              <w:rPr>
                <w:rFonts w:ascii="Arial" w:hAnsi="Arial" w:cs="Arial"/>
              </w:rPr>
              <w:t>1</w:t>
            </w:r>
          </w:p>
        </w:tc>
        <w:tc>
          <w:tcPr>
            <w:tcW w:w="1961" w:type="pct"/>
            <w:tcBorders>
              <w:bottom w:val="single" w:sz="18" w:space="0" w:color="auto"/>
            </w:tcBorders>
            <w:noWrap/>
          </w:tcPr>
          <w:p w14:paraId="288D5687" w14:textId="490091AB" w:rsidR="0063521D" w:rsidRPr="0063521D" w:rsidRDefault="0063521D" w:rsidP="0063521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63521D">
              <w:rPr>
                <w:rFonts w:ascii="Arial" w:hAnsi="Arial" w:cs="Arial"/>
                <w:lang w:val="en-US"/>
              </w:rPr>
              <w:t>Akustyki, Biomechaniki i Bioinżynierii / Acoustics, Biomechanics and Bioengineering</w:t>
            </w:r>
          </w:p>
        </w:tc>
        <w:tc>
          <w:tcPr>
            <w:tcW w:w="2771" w:type="pct"/>
            <w:tcBorders>
              <w:bottom w:val="single" w:sz="18" w:space="0" w:color="auto"/>
            </w:tcBorders>
            <w:noWrap/>
          </w:tcPr>
          <w:p w14:paraId="513D4266" w14:textId="35E125C3" w:rsidR="0063521D" w:rsidRPr="0063521D" w:rsidRDefault="0063521D" w:rsidP="0063521D">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63521D">
              <w:rPr>
                <w:rFonts w:ascii="Arial" w:hAnsi="Arial" w:cs="Arial"/>
                <w:bCs/>
              </w:rPr>
              <w:t>Sekcja Akustyki, Biomechaniki i Bioinżynierii stanowi miejsce, gdzie badania z obszarów szeroko pojętej akustyki, nauki o ruchu oraz inżynierii biomedycznej splatają się w celu pogłębienia wiedzy na temat dźwięku, analizy mechaniki ludzkiego ciała oraz rozwijania nowoczesnych technologii medycznych. W zakresie akustyki, Sekcja skupia się na tematach takich jak akustyka środowiska, akustyka wnętrz, pomiary akustyczne, modelowanie oraz projektowanie struktur akustycznych. Biomechanika, obejmująca dziedziny takie jak medycyna, rehabilitacja, sport, projektowanie urządzeń medycznych oraz inżynieria, dąży do zrozumienia mechanizmów biologicznych oraz opracowania metod i technologii poprawiających zdrowie, wydajność fizyczną i jakość życia człowieka. Natomiast obszar bioinżynierii koncentruje się na kreowaniu nowych technologii i urządzeń diagnostycznych oraz terapeutycznych, stanowiących odpowiedź na współczesne wyzwania w dziedzinie medycyny i inżynierii biomedycznej.</w:t>
            </w:r>
          </w:p>
        </w:tc>
      </w:tr>
      <w:tr w:rsidR="0063521D" w:rsidRPr="0063521D" w14:paraId="1CFAFB6E" w14:textId="77777777" w:rsidTr="0063521D">
        <w:trPr>
          <w:trHeight w:val="170"/>
        </w:trPr>
        <w:tc>
          <w:tcPr>
            <w:cnfStyle w:val="001000000000" w:firstRow="0" w:lastRow="0" w:firstColumn="1" w:lastColumn="0" w:oddVBand="0" w:evenVBand="0" w:oddHBand="0" w:evenHBand="0" w:firstRowFirstColumn="0" w:firstRowLastColumn="0" w:lastRowFirstColumn="0" w:lastRowLastColumn="0"/>
            <w:tcW w:w="268" w:type="pct"/>
            <w:tcBorders>
              <w:top w:val="single" w:sz="18" w:space="0" w:color="auto"/>
              <w:bottom w:val="single" w:sz="18" w:space="0" w:color="auto"/>
            </w:tcBorders>
            <w:noWrap/>
          </w:tcPr>
          <w:p w14:paraId="72F9B3CB" w14:textId="4E344E54" w:rsidR="0063521D" w:rsidRPr="0063521D" w:rsidRDefault="0063521D" w:rsidP="0063521D">
            <w:pPr>
              <w:jc w:val="center"/>
              <w:rPr>
                <w:rFonts w:ascii="Arial" w:hAnsi="Arial" w:cs="Arial"/>
              </w:rPr>
            </w:pPr>
            <w:r w:rsidRPr="0063521D">
              <w:rPr>
                <w:rFonts w:ascii="Arial" w:hAnsi="Arial" w:cs="Arial"/>
              </w:rPr>
              <w:t>2</w:t>
            </w:r>
          </w:p>
        </w:tc>
        <w:tc>
          <w:tcPr>
            <w:tcW w:w="1961" w:type="pct"/>
            <w:tcBorders>
              <w:top w:val="single" w:sz="18" w:space="0" w:color="auto"/>
              <w:bottom w:val="single" w:sz="18" w:space="0" w:color="auto"/>
            </w:tcBorders>
            <w:noWrap/>
          </w:tcPr>
          <w:p w14:paraId="70737AD1" w14:textId="171B7CC5" w:rsidR="0063521D" w:rsidRPr="0063521D" w:rsidRDefault="0063521D" w:rsidP="0063521D">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63521D">
              <w:rPr>
                <w:rFonts w:ascii="Arial" w:hAnsi="Arial" w:cs="Arial"/>
              </w:rPr>
              <w:t>Automatyki, Robotyki i Systemów Autonomicznych / Automatics, Robotics and Autonomous Systems</w:t>
            </w:r>
          </w:p>
        </w:tc>
        <w:tc>
          <w:tcPr>
            <w:tcW w:w="2771" w:type="pct"/>
            <w:tcBorders>
              <w:top w:val="single" w:sz="18" w:space="0" w:color="auto"/>
              <w:bottom w:val="single" w:sz="18" w:space="0" w:color="auto"/>
            </w:tcBorders>
            <w:noWrap/>
          </w:tcPr>
          <w:p w14:paraId="193B8F73" w14:textId="148E55C1" w:rsidR="0063521D" w:rsidRPr="0063521D" w:rsidRDefault="0063521D" w:rsidP="0063521D">
            <w:pPr>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63521D">
              <w:rPr>
                <w:rFonts w:ascii="Arial" w:eastAsia="Times New Roman" w:hAnsi="Arial" w:cs="Arial"/>
                <w:bCs/>
                <w:lang w:eastAsia="pl-PL"/>
              </w:rPr>
              <w:t>Sekcja Automatyka, Robotyka i Systemy Autonomiczne koncentruje się na wszelkich aspektach związanych z projektowaniem, budową, eksploatacją oraz integracją zaawansowanych systemów automatyki, robotyki i technologii autonomicznych. Obejmuje to rozwój inteligentnych maszyn i robotów, automatyzację procesów produkcyjnych, systemy sterowania i monitoringu, a także wykorzystanie sztucznej inteligencji i uczenia maszynowego do tworzenia systemów zdolnych do samodzielnego podejmowania decyzji. Sekcja ta adresuje również kwestie związane z bezpieczeństwem operacyjnym, efektywnością energetyczną oraz ergonomią systemów autonomicznych, pokazując ich wpływ na przemysł, medycynę, transport oraz wiele innych dziedzin życia codziennego i gospodarki.</w:t>
            </w:r>
          </w:p>
        </w:tc>
      </w:tr>
      <w:tr w:rsidR="0063521D" w:rsidRPr="0063521D" w14:paraId="2FB1BAEE" w14:textId="77777777" w:rsidTr="0063521D">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68" w:type="pct"/>
            <w:tcBorders>
              <w:top w:val="single" w:sz="18" w:space="0" w:color="auto"/>
              <w:bottom w:val="single" w:sz="18" w:space="0" w:color="auto"/>
            </w:tcBorders>
            <w:noWrap/>
          </w:tcPr>
          <w:p w14:paraId="3B06CA33" w14:textId="08DCA4E6" w:rsidR="0063521D" w:rsidRPr="0063521D" w:rsidRDefault="0063521D" w:rsidP="0063521D">
            <w:pPr>
              <w:jc w:val="center"/>
              <w:rPr>
                <w:rFonts w:ascii="Arial" w:hAnsi="Arial" w:cs="Arial"/>
              </w:rPr>
            </w:pPr>
            <w:r w:rsidRPr="0063521D">
              <w:rPr>
                <w:rFonts w:ascii="Arial" w:hAnsi="Arial" w:cs="Arial"/>
              </w:rPr>
              <w:t>3</w:t>
            </w:r>
          </w:p>
        </w:tc>
        <w:tc>
          <w:tcPr>
            <w:tcW w:w="1961" w:type="pct"/>
            <w:tcBorders>
              <w:top w:val="single" w:sz="18" w:space="0" w:color="auto"/>
              <w:bottom w:val="single" w:sz="18" w:space="0" w:color="auto"/>
            </w:tcBorders>
            <w:noWrap/>
          </w:tcPr>
          <w:p w14:paraId="0E87E192" w14:textId="6330A83A" w:rsidR="0063521D" w:rsidRPr="0063521D" w:rsidRDefault="0063521D" w:rsidP="0063521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63521D">
              <w:rPr>
                <w:rFonts w:ascii="Arial" w:hAnsi="Arial" w:cs="Arial"/>
              </w:rPr>
              <w:t>Chemia i Materiały Inżynierskie / Chemistry and engineering materials</w:t>
            </w:r>
          </w:p>
        </w:tc>
        <w:tc>
          <w:tcPr>
            <w:tcW w:w="2771" w:type="pct"/>
            <w:tcBorders>
              <w:top w:val="single" w:sz="18" w:space="0" w:color="auto"/>
              <w:bottom w:val="single" w:sz="18" w:space="0" w:color="auto"/>
            </w:tcBorders>
            <w:noWrap/>
          </w:tcPr>
          <w:p w14:paraId="0DE545C1" w14:textId="5CB2B261" w:rsidR="0063521D" w:rsidRPr="0063521D" w:rsidRDefault="0063521D" w:rsidP="0063521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lang w:eastAsia="pl-PL"/>
              </w:rPr>
            </w:pPr>
            <w:r w:rsidRPr="0063521D">
              <w:rPr>
                <w:rFonts w:ascii="Arial" w:hAnsi="Arial" w:cs="Arial"/>
              </w:rPr>
              <w:t>Sekcja Chemia i Materiały Inżynierskie obejmuje tematykę związaną z badaniami podstawowymi z zakresu chemii, właściwości materiałów i ich struktur, jak również analizie wpływu budowy wewnętrznej na właściwości gotowego wyrobu. Analizowane materiały inżynierskie powinny zawierać się w grupie materiałów niemetalicznych lub ich połączeń z materiałami metalicznymi. Przedmiotem obrad w tej sekcji są również teoretyczne rozważania nad hipotezami i propozycje ich weryfikacji.</w:t>
            </w:r>
          </w:p>
        </w:tc>
      </w:tr>
      <w:tr w:rsidR="00143A71" w:rsidRPr="0063521D" w14:paraId="2093CF67" w14:textId="77777777" w:rsidTr="0063521D">
        <w:trPr>
          <w:trHeight w:val="170"/>
        </w:trPr>
        <w:tc>
          <w:tcPr>
            <w:cnfStyle w:val="001000000000" w:firstRow="0" w:lastRow="0" w:firstColumn="1" w:lastColumn="0" w:oddVBand="0" w:evenVBand="0" w:oddHBand="0" w:evenHBand="0" w:firstRowFirstColumn="0" w:firstRowLastColumn="0" w:lastRowFirstColumn="0" w:lastRowLastColumn="0"/>
            <w:tcW w:w="268" w:type="pct"/>
            <w:tcBorders>
              <w:top w:val="single" w:sz="18" w:space="0" w:color="auto"/>
              <w:bottom w:val="single" w:sz="18" w:space="0" w:color="auto"/>
            </w:tcBorders>
            <w:noWrap/>
            <w:hideMark/>
          </w:tcPr>
          <w:p w14:paraId="2B3E5CC8" w14:textId="30BB54E6" w:rsidR="00143A71" w:rsidRPr="0063521D" w:rsidRDefault="0063521D" w:rsidP="0063521D">
            <w:pPr>
              <w:jc w:val="center"/>
              <w:rPr>
                <w:rFonts w:ascii="Arial" w:hAnsi="Arial" w:cs="Arial"/>
              </w:rPr>
            </w:pPr>
            <w:r w:rsidRPr="0063521D">
              <w:rPr>
                <w:rFonts w:ascii="Arial" w:hAnsi="Arial" w:cs="Arial"/>
              </w:rPr>
              <w:t>4</w:t>
            </w:r>
          </w:p>
        </w:tc>
        <w:tc>
          <w:tcPr>
            <w:tcW w:w="1961" w:type="pct"/>
            <w:tcBorders>
              <w:top w:val="single" w:sz="18" w:space="0" w:color="auto"/>
              <w:bottom w:val="single" w:sz="18" w:space="0" w:color="auto"/>
            </w:tcBorders>
            <w:noWrap/>
          </w:tcPr>
          <w:p w14:paraId="127A397A" w14:textId="07634DCE" w:rsidR="00143A71" w:rsidRPr="0063521D" w:rsidRDefault="00143A71" w:rsidP="0063521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63521D">
              <w:rPr>
                <w:rFonts w:ascii="Arial" w:hAnsi="Arial" w:cs="Arial"/>
              </w:rPr>
              <w:t xml:space="preserve">Eksploracja </w:t>
            </w:r>
            <w:r w:rsidR="00D31DC7" w:rsidRPr="0063521D">
              <w:rPr>
                <w:rFonts w:ascii="Arial" w:hAnsi="Arial" w:cs="Arial"/>
              </w:rPr>
              <w:t>P</w:t>
            </w:r>
            <w:r w:rsidRPr="0063521D">
              <w:rPr>
                <w:rFonts w:ascii="Arial" w:hAnsi="Arial" w:cs="Arial"/>
              </w:rPr>
              <w:t xml:space="preserve">lanetarna i </w:t>
            </w:r>
            <w:r w:rsidR="00D31DC7" w:rsidRPr="0063521D">
              <w:rPr>
                <w:rFonts w:ascii="Arial" w:hAnsi="Arial" w:cs="Arial"/>
              </w:rPr>
              <w:t>T</w:t>
            </w:r>
            <w:r w:rsidRPr="0063521D">
              <w:rPr>
                <w:rFonts w:ascii="Arial" w:hAnsi="Arial" w:cs="Arial"/>
              </w:rPr>
              <w:t xml:space="preserve">echnologie </w:t>
            </w:r>
            <w:r w:rsidR="00D31DC7" w:rsidRPr="0063521D">
              <w:rPr>
                <w:rFonts w:ascii="Arial" w:hAnsi="Arial" w:cs="Arial"/>
              </w:rPr>
              <w:t>K</w:t>
            </w:r>
            <w:r w:rsidRPr="0063521D">
              <w:rPr>
                <w:rFonts w:ascii="Arial" w:hAnsi="Arial" w:cs="Arial"/>
              </w:rPr>
              <w:t>osmiczne / Planets exploration  and Space Systems</w:t>
            </w:r>
          </w:p>
          <w:p w14:paraId="75FBC878" w14:textId="77777777" w:rsidR="00143A71" w:rsidRPr="0063521D" w:rsidRDefault="00143A71" w:rsidP="0063521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771" w:type="pct"/>
            <w:tcBorders>
              <w:top w:val="single" w:sz="18" w:space="0" w:color="auto"/>
              <w:bottom w:val="single" w:sz="18" w:space="0" w:color="auto"/>
            </w:tcBorders>
            <w:noWrap/>
          </w:tcPr>
          <w:p w14:paraId="4D17AEA5" w14:textId="1B96511D" w:rsidR="00143A71" w:rsidRPr="0063521D" w:rsidRDefault="00D31DC7" w:rsidP="00D31DC7">
            <w:pPr>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63521D">
              <w:rPr>
                <w:rFonts w:ascii="Arial" w:hAnsi="Arial" w:cs="Arial"/>
                <w:bCs/>
              </w:rPr>
              <w:t xml:space="preserve">Sekcja Eksploracji Planetarnej i Technologii Kosmicznych obejmować będzie prace dotyczące budowy i wykorzystania rakiet sondujących, rakietowych systemów napędowych, okołokosmicznych eksperymentów naukowych takich jak badanie wpływu mikrograwitacji czy promieniowania kosmicznego, a także prowadzonych w analogowych stacjach kosmicznych lub planetarnych. W Sekcji będzie można zaprezentować prace obejmujące budowę sztucznych satelitów, ich sterowanie i wykorzystanie danych satelitarnych. Dodatkowo </w:t>
            </w:r>
            <w:r w:rsidRPr="0063521D">
              <w:rPr>
                <w:rFonts w:ascii="Arial" w:hAnsi="Arial" w:cs="Arial"/>
                <w:bCs/>
              </w:rPr>
              <w:lastRenderedPageBreak/>
              <w:t>prezentacje rozwiązań z zakresu konstrukcji, budowy i wykorzystania maszyn i urządzeń do eksploracji planetarnej takich jak łaziki planetarne i bezzałogowe statki latające. Zagadnienia związane z ich autonomiczną nawigacją i zdalnym sterowaniem oraz wyposażeniem w pokładowe narzędzia do pobierania i transportu próbek, a także ich analizy w pokładowym laboratorium.</w:t>
            </w:r>
          </w:p>
        </w:tc>
      </w:tr>
      <w:tr w:rsidR="00143A71" w:rsidRPr="0063521D" w14:paraId="435A3C40" w14:textId="77777777" w:rsidTr="00143A71">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68" w:type="pct"/>
            <w:tcBorders>
              <w:top w:val="single" w:sz="18" w:space="0" w:color="auto"/>
            </w:tcBorders>
            <w:noWrap/>
          </w:tcPr>
          <w:p w14:paraId="395AFB7A" w14:textId="6E94CDC3" w:rsidR="00143A71" w:rsidRPr="0063521D" w:rsidRDefault="0063521D" w:rsidP="0063521D">
            <w:pPr>
              <w:jc w:val="center"/>
              <w:rPr>
                <w:rFonts w:ascii="Arial" w:hAnsi="Arial" w:cs="Arial"/>
              </w:rPr>
            </w:pPr>
            <w:r>
              <w:rPr>
                <w:rFonts w:ascii="Arial" w:hAnsi="Arial" w:cs="Arial"/>
              </w:rPr>
              <w:lastRenderedPageBreak/>
              <w:t>5</w:t>
            </w:r>
          </w:p>
        </w:tc>
        <w:tc>
          <w:tcPr>
            <w:tcW w:w="1961" w:type="pct"/>
            <w:tcBorders>
              <w:top w:val="single" w:sz="18" w:space="0" w:color="auto"/>
            </w:tcBorders>
            <w:noWrap/>
          </w:tcPr>
          <w:p w14:paraId="726E40BF" w14:textId="77777777" w:rsidR="00143A71" w:rsidRPr="0063521D" w:rsidRDefault="00143A71" w:rsidP="0063521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63521D">
              <w:rPr>
                <w:rFonts w:ascii="Arial" w:hAnsi="Arial" w:cs="Arial"/>
              </w:rPr>
              <w:t>Elektroenergetyki i Inżynierii Elektrycznej / Power and Electrical Engineering</w:t>
            </w:r>
          </w:p>
        </w:tc>
        <w:tc>
          <w:tcPr>
            <w:tcW w:w="2771" w:type="pct"/>
            <w:tcBorders>
              <w:top w:val="single" w:sz="18" w:space="0" w:color="auto"/>
            </w:tcBorders>
            <w:noWrap/>
          </w:tcPr>
          <w:p w14:paraId="40421CDE" w14:textId="20FCED0C" w:rsidR="00143A71" w:rsidRPr="0063521D" w:rsidRDefault="00445399" w:rsidP="0063521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pl-PL"/>
              </w:rPr>
            </w:pPr>
            <w:r w:rsidRPr="0063521D">
              <w:rPr>
                <w:rFonts w:ascii="Arial" w:eastAsia="Times New Roman" w:hAnsi="Arial" w:cs="Arial"/>
                <w:lang w:eastAsia="pl-PL"/>
              </w:rPr>
              <w:t>Zakres tematyczny sekcji obejmuje bardzo szeroko pojętą elektroenergetykę oraz inżynierię elektryczną. Współczesne wymagania dotyczące odpowiedniej jakości oraz wysokiej niezawodności dostaw energii elektrycznej dotyczą  systemów elektroenergetycznych (SEE) będących w procesie głębokiej transformacji technicznej i strukturalnej. Jest ona związana z dążeniem do zwiększenia udziału energetyki opartej o źródła odnawialne, które charakteryzują się dużym rozproszeniem w SEE oraz wrażliwością generacji na czynniki środowiskowe (np. wiatr, nasłonecznienie). Z tego względu poszukuje się rozwiązań, które pozwolą efektywnie i racjonalnie wykorzystywać zasoby źródeł odnawialnych. Z drugiej strony, wciąż aktualne pozostają i inne problemy współczesnej elektroenergetyki (Smart Grids) oraz obszarów inżynierii elektrycznej, które związane są z wykorzystaniem energii elektrycznej  w produkcji (Przemysł 4.0), transporcie (e-mobility), usługach komunalnych (Smart City), życiu codziennym (Smart Home), itp. W każdym z tych obszarów w ostatnich latach obserwowany jest stały rozwój technologiczny, motywowany m.in. potrzebą racjonalizacji zużycia energii elektrycznej. Wielość problemów, pomysłów, nowych idei i innowacji związanych z elektroenergetyką i inżynierią elektryczną jest obecnie tak duża, że są one ciekawymi i przyciągającymi uwagę obszarami badań i wdrożeń.</w:t>
            </w:r>
          </w:p>
        </w:tc>
      </w:tr>
      <w:tr w:rsidR="00143A71" w:rsidRPr="0063521D" w14:paraId="1506510E" w14:textId="77777777" w:rsidTr="00143A71">
        <w:trPr>
          <w:trHeight w:val="529"/>
        </w:trPr>
        <w:tc>
          <w:tcPr>
            <w:cnfStyle w:val="001000000000" w:firstRow="0" w:lastRow="0" w:firstColumn="1" w:lastColumn="0" w:oddVBand="0" w:evenVBand="0" w:oddHBand="0" w:evenHBand="0" w:firstRowFirstColumn="0" w:firstRowLastColumn="0" w:lastRowFirstColumn="0" w:lastRowLastColumn="0"/>
            <w:tcW w:w="268" w:type="pct"/>
            <w:tcBorders>
              <w:top w:val="single" w:sz="18" w:space="0" w:color="auto"/>
              <w:bottom w:val="single" w:sz="2" w:space="0" w:color="auto"/>
            </w:tcBorders>
            <w:noWrap/>
            <w:hideMark/>
          </w:tcPr>
          <w:p w14:paraId="77C647A7" w14:textId="5EC1450D" w:rsidR="00143A71" w:rsidRPr="0063521D" w:rsidRDefault="0063521D" w:rsidP="0063521D">
            <w:pPr>
              <w:jc w:val="center"/>
              <w:rPr>
                <w:rFonts w:ascii="Arial" w:hAnsi="Arial" w:cs="Arial"/>
              </w:rPr>
            </w:pPr>
            <w:r>
              <w:rPr>
                <w:rFonts w:ascii="Arial" w:hAnsi="Arial" w:cs="Arial"/>
              </w:rPr>
              <w:t>6</w:t>
            </w:r>
          </w:p>
        </w:tc>
        <w:tc>
          <w:tcPr>
            <w:tcW w:w="1961" w:type="pct"/>
            <w:tcBorders>
              <w:top w:val="single" w:sz="18" w:space="0" w:color="auto"/>
              <w:bottom w:val="single" w:sz="2" w:space="0" w:color="auto"/>
            </w:tcBorders>
            <w:noWrap/>
          </w:tcPr>
          <w:p w14:paraId="0CB7BACC" w14:textId="77777777" w:rsidR="00143A71" w:rsidRPr="0063521D" w:rsidRDefault="00143A71" w:rsidP="0063521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63521D">
              <w:rPr>
                <w:rFonts w:ascii="Arial" w:hAnsi="Arial" w:cs="Arial"/>
              </w:rPr>
              <w:t>Energetyki i Ekotechnologii Cieplnych / Energy and Thermal Ecotechnologies</w:t>
            </w:r>
          </w:p>
        </w:tc>
        <w:tc>
          <w:tcPr>
            <w:tcW w:w="2771" w:type="pct"/>
            <w:tcBorders>
              <w:top w:val="single" w:sz="18" w:space="0" w:color="auto"/>
              <w:bottom w:val="single" w:sz="2" w:space="0" w:color="auto"/>
            </w:tcBorders>
            <w:noWrap/>
          </w:tcPr>
          <w:p w14:paraId="16FD788C" w14:textId="234697D6" w:rsidR="00143A71" w:rsidRPr="0063521D" w:rsidRDefault="00EF5163" w:rsidP="0063521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FF0000"/>
                <w:lang w:eastAsia="pl-PL"/>
              </w:rPr>
            </w:pPr>
            <w:r w:rsidRPr="0063521D">
              <w:rPr>
                <w:rFonts w:ascii="Arial" w:eastAsia="Times New Roman" w:hAnsi="Arial" w:cs="Arial"/>
                <w:lang w:eastAsia="pl-PL"/>
              </w:rPr>
              <w:t>Sekcja Energetyki i Ekotechnologii Cieplnych obejmuje zagadnienia szeroko rozumianej energetyki konwencjonalnej oraz aspekty związane z zagospodarowaniem odpadów i ochroną środowiska. Zakres tematyczny Sekcji dotyczy również zagadnień związanych z wymianą ciepła i masy, oceną efektywności energetycznej budynków oraz analizą procesów termicznych paliw i odpadów. W obszar poruszanych zagadnień wpisuje się również zrównoważony rozwój przemysłu.</w:t>
            </w:r>
          </w:p>
        </w:tc>
      </w:tr>
      <w:tr w:rsidR="00143A71" w:rsidRPr="0063521D" w14:paraId="05659A66" w14:textId="77777777" w:rsidTr="00143A71">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268" w:type="pct"/>
            <w:tcBorders>
              <w:top w:val="single" w:sz="18" w:space="0" w:color="auto"/>
              <w:bottom w:val="single" w:sz="2" w:space="0" w:color="auto"/>
            </w:tcBorders>
            <w:noWrap/>
          </w:tcPr>
          <w:p w14:paraId="2E60306C" w14:textId="32B14C87" w:rsidR="00143A71" w:rsidRPr="0063521D" w:rsidRDefault="0063521D" w:rsidP="0063521D">
            <w:pPr>
              <w:jc w:val="center"/>
              <w:rPr>
                <w:rFonts w:ascii="Arial" w:hAnsi="Arial" w:cs="Arial"/>
              </w:rPr>
            </w:pPr>
            <w:r>
              <w:rPr>
                <w:rFonts w:ascii="Arial" w:hAnsi="Arial" w:cs="Arial"/>
              </w:rPr>
              <w:t>7</w:t>
            </w:r>
          </w:p>
        </w:tc>
        <w:tc>
          <w:tcPr>
            <w:tcW w:w="1961" w:type="pct"/>
            <w:tcBorders>
              <w:top w:val="single" w:sz="18" w:space="0" w:color="auto"/>
              <w:bottom w:val="single" w:sz="2" w:space="0" w:color="auto"/>
            </w:tcBorders>
            <w:noWrap/>
          </w:tcPr>
          <w:p w14:paraId="3B2E6AC3" w14:textId="77777777" w:rsidR="00143A71" w:rsidRPr="0063521D" w:rsidRDefault="00143A71" w:rsidP="0063521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63521D">
              <w:rPr>
                <w:rFonts w:ascii="Arial" w:hAnsi="Arial" w:cs="Arial"/>
              </w:rPr>
              <w:t>Energetyki Odnawialnej, Jądrowej i Paliw Alternatywnych / Renewable Energy, Nuclear Energy and Alternative Fuels</w:t>
            </w:r>
          </w:p>
        </w:tc>
        <w:tc>
          <w:tcPr>
            <w:tcW w:w="2771" w:type="pct"/>
            <w:tcBorders>
              <w:top w:val="single" w:sz="18" w:space="0" w:color="auto"/>
              <w:bottom w:val="single" w:sz="2" w:space="0" w:color="auto"/>
            </w:tcBorders>
            <w:noWrap/>
          </w:tcPr>
          <w:p w14:paraId="0A58A2AE" w14:textId="542B9ADB" w:rsidR="00143A71" w:rsidRPr="0063521D" w:rsidRDefault="00A10F95" w:rsidP="0063521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0000"/>
                <w:lang w:eastAsia="pl-PL"/>
              </w:rPr>
            </w:pPr>
            <w:r w:rsidRPr="0063521D">
              <w:rPr>
                <w:rFonts w:ascii="Arial" w:eastAsia="Times New Roman" w:hAnsi="Arial" w:cs="Arial"/>
                <w:lang w:eastAsia="pl-PL"/>
              </w:rPr>
              <w:t>Sekcja Energetyki Odnawialnej, Jądrowej i Paliw Alternatywnych obejmuje tematykę: (i) wytwarzania, przetwarzania, magazynowania i wykorzystania energii odnawialnej, w tym energii promieniowania słonecznego, wiatru, wody, biomasy i otoczenia (pompy ciepła); (ii)  energetyki jądrowej, (iii) efektywności energetycznej, a także (iv) wykorzystania paliw i napędów alternatywnych w sektorze transportu (pojazdy zasilane wodorem, sprężonym powietrzem, energią elektryczną itp.). Do udziału w sekcji zaproszeni są przedstawiciele kół naukowych zajmujących się zagadnieniami technologicznymi, konstrukcyjnymi, ekonomicznymi, środowiskowymi, społecznymi oraz politycznymi. Zapraszamy zarówno przedstawicieli zespołów specjalizujących się w danej tematyce, jak i zespołów multidyscyplinarnych.</w:t>
            </w:r>
          </w:p>
        </w:tc>
      </w:tr>
      <w:tr w:rsidR="00143A71" w:rsidRPr="0063521D" w14:paraId="248503E1" w14:textId="77777777" w:rsidTr="00143A71">
        <w:trPr>
          <w:trHeight w:val="170"/>
        </w:trPr>
        <w:tc>
          <w:tcPr>
            <w:cnfStyle w:val="001000000000" w:firstRow="0" w:lastRow="0" w:firstColumn="1" w:lastColumn="0" w:oddVBand="0" w:evenVBand="0" w:oddHBand="0" w:evenHBand="0" w:firstRowFirstColumn="0" w:firstRowLastColumn="0" w:lastRowFirstColumn="0" w:lastRowLastColumn="0"/>
            <w:tcW w:w="268" w:type="pct"/>
            <w:tcBorders>
              <w:top w:val="single" w:sz="18" w:space="0" w:color="auto"/>
              <w:bottom w:val="single" w:sz="18" w:space="0" w:color="auto"/>
            </w:tcBorders>
            <w:noWrap/>
            <w:hideMark/>
          </w:tcPr>
          <w:p w14:paraId="25E0DC7A" w14:textId="452E0344" w:rsidR="00143A71" w:rsidRPr="0063521D" w:rsidRDefault="0063521D" w:rsidP="0063521D">
            <w:pPr>
              <w:jc w:val="center"/>
              <w:rPr>
                <w:rFonts w:ascii="Arial" w:hAnsi="Arial" w:cs="Arial"/>
              </w:rPr>
            </w:pPr>
            <w:r>
              <w:rPr>
                <w:rFonts w:ascii="Arial" w:hAnsi="Arial" w:cs="Arial"/>
              </w:rPr>
              <w:lastRenderedPageBreak/>
              <w:t>8</w:t>
            </w:r>
          </w:p>
        </w:tc>
        <w:tc>
          <w:tcPr>
            <w:tcW w:w="1961" w:type="pct"/>
            <w:tcBorders>
              <w:top w:val="single" w:sz="18" w:space="0" w:color="auto"/>
              <w:bottom w:val="single" w:sz="18" w:space="0" w:color="auto"/>
            </w:tcBorders>
            <w:noWrap/>
          </w:tcPr>
          <w:p w14:paraId="3E76E83F" w14:textId="77777777" w:rsidR="00143A71" w:rsidRPr="0063521D" w:rsidRDefault="00143A71" w:rsidP="0063521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63521D">
              <w:rPr>
                <w:rFonts w:ascii="Arial" w:hAnsi="Arial" w:cs="Arial"/>
              </w:rPr>
              <w:t>Informatyki i Sztucznej Inteligencji / Computer Science and Artificial Intelligence</w:t>
            </w:r>
          </w:p>
        </w:tc>
        <w:tc>
          <w:tcPr>
            <w:tcW w:w="2771" w:type="pct"/>
            <w:tcBorders>
              <w:top w:val="single" w:sz="18" w:space="0" w:color="auto"/>
            </w:tcBorders>
            <w:noWrap/>
          </w:tcPr>
          <w:p w14:paraId="2D2CA364" w14:textId="6B3814D0" w:rsidR="00143A71" w:rsidRPr="0063521D" w:rsidRDefault="00544703" w:rsidP="0063521D">
            <w:pPr>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FF0000"/>
              </w:rPr>
            </w:pPr>
            <w:r w:rsidRPr="0063521D">
              <w:rPr>
                <w:rFonts w:ascii="Arial" w:hAnsi="Arial" w:cs="Arial"/>
              </w:rPr>
              <w:t>Sekcja skupia się na prezentacji badań związanych z najnowszymi osiągnięciami w dziedzinie informatyki i sztucznej inteligencji. Studenci zgłaszający się do udziału w sekcji mają okazję przedstawić swoje referaty dotyczące algorytmów uczenia maszynowego, w tym zastosowań Large Language Models, technik NLP (Natural Language Processing) oraz prace teoretyczne w zakresie algorytmów i struktur danych. Ponadto, prezentowane będą projekty z obszaru obliczeń wielkiej skali, eksplorujące potencjał nowoczesnych technologii w rozwiązywaniu skomplikowanych problemów informatycznych. Sekcja 'Informatyka i Sztuczna Inteligencja' stanowi platformę sprzyjającą wymianie wiedzy oraz doświadczeń między studentami, a także inspiruje do dalszych badań i eksperymentów w fascynującym świecie technologii.</w:t>
            </w:r>
          </w:p>
        </w:tc>
      </w:tr>
      <w:tr w:rsidR="00143A71" w:rsidRPr="0063521D" w14:paraId="2EE6516A" w14:textId="77777777" w:rsidTr="00143A71">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68" w:type="pct"/>
            <w:tcBorders>
              <w:top w:val="single" w:sz="18" w:space="0" w:color="auto"/>
              <w:bottom w:val="single" w:sz="18" w:space="0" w:color="auto"/>
            </w:tcBorders>
            <w:noWrap/>
          </w:tcPr>
          <w:p w14:paraId="1DF28C55" w14:textId="63AFCA8A" w:rsidR="00143A71" w:rsidRPr="0063521D" w:rsidRDefault="0063521D" w:rsidP="0063521D">
            <w:pPr>
              <w:jc w:val="center"/>
              <w:rPr>
                <w:rFonts w:ascii="Arial" w:hAnsi="Arial" w:cs="Arial"/>
              </w:rPr>
            </w:pPr>
            <w:r>
              <w:rPr>
                <w:rFonts w:ascii="Arial" w:hAnsi="Arial" w:cs="Arial"/>
              </w:rPr>
              <w:t>9</w:t>
            </w:r>
          </w:p>
        </w:tc>
        <w:tc>
          <w:tcPr>
            <w:tcW w:w="1961" w:type="pct"/>
            <w:tcBorders>
              <w:top w:val="single" w:sz="18" w:space="0" w:color="auto"/>
              <w:bottom w:val="single" w:sz="18" w:space="0" w:color="auto"/>
            </w:tcBorders>
            <w:noWrap/>
          </w:tcPr>
          <w:p w14:paraId="7CFE5831" w14:textId="77777777" w:rsidR="00143A71" w:rsidRPr="0063521D" w:rsidRDefault="00143A71" w:rsidP="0063521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63521D">
              <w:rPr>
                <w:rFonts w:ascii="Arial" w:hAnsi="Arial" w:cs="Arial"/>
              </w:rPr>
              <w:t>Informatyki Stosowanej / Applied Computer Science</w:t>
            </w:r>
          </w:p>
        </w:tc>
        <w:tc>
          <w:tcPr>
            <w:tcW w:w="2771" w:type="pct"/>
            <w:tcBorders>
              <w:top w:val="single" w:sz="18" w:space="0" w:color="auto"/>
              <w:bottom w:val="single" w:sz="18" w:space="0" w:color="auto"/>
            </w:tcBorders>
            <w:noWrap/>
          </w:tcPr>
          <w:p w14:paraId="06380A0D" w14:textId="7265F87D" w:rsidR="00143A71" w:rsidRPr="0063521D" w:rsidRDefault="008D7211" w:rsidP="0063521D">
            <w:pPr>
              <w:pStyle w:val="v1msonormal"/>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63521D">
              <w:rPr>
                <w:rFonts w:ascii="Arial" w:hAnsi="Arial" w:cs="Arial"/>
                <w:sz w:val="22"/>
                <w:szCs w:val="22"/>
              </w:rPr>
              <w:t>Sekcja Informatyki Stosowanej obejmuje opracowanie i rozwój oprogramowania oraz systemów informatycznych, analizę danych, uczenie maszynowe, bezpieczeństwo informatyczne, IOT, oprogramowanie robotów, modelowanie oraz obliczenia numeryczne wsparte programowaniem.</w:t>
            </w:r>
          </w:p>
        </w:tc>
      </w:tr>
      <w:tr w:rsidR="00143A71" w:rsidRPr="0063521D" w14:paraId="345E65B6" w14:textId="77777777" w:rsidTr="0063521D">
        <w:trPr>
          <w:trHeight w:val="170"/>
        </w:trPr>
        <w:tc>
          <w:tcPr>
            <w:cnfStyle w:val="001000000000" w:firstRow="0" w:lastRow="0" w:firstColumn="1" w:lastColumn="0" w:oddVBand="0" w:evenVBand="0" w:oddHBand="0" w:evenHBand="0" w:firstRowFirstColumn="0" w:firstRowLastColumn="0" w:lastRowFirstColumn="0" w:lastRowLastColumn="0"/>
            <w:tcW w:w="268" w:type="pct"/>
            <w:tcBorders>
              <w:top w:val="single" w:sz="18" w:space="0" w:color="auto"/>
              <w:bottom w:val="single" w:sz="18" w:space="0" w:color="auto"/>
            </w:tcBorders>
            <w:noWrap/>
          </w:tcPr>
          <w:p w14:paraId="54CE2E4B" w14:textId="2CA96BB2" w:rsidR="00143A71" w:rsidRPr="0063521D" w:rsidRDefault="00143A71" w:rsidP="00203A08">
            <w:pPr>
              <w:rPr>
                <w:rFonts w:ascii="Arial" w:hAnsi="Arial" w:cs="Arial"/>
              </w:rPr>
            </w:pPr>
          </w:p>
        </w:tc>
        <w:tc>
          <w:tcPr>
            <w:tcW w:w="1961" w:type="pct"/>
            <w:tcBorders>
              <w:top w:val="single" w:sz="18" w:space="0" w:color="auto"/>
              <w:bottom w:val="single" w:sz="18" w:space="0" w:color="auto"/>
            </w:tcBorders>
            <w:noWrap/>
          </w:tcPr>
          <w:p w14:paraId="04D2C479" w14:textId="783BE412" w:rsidR="00143A71" w:rsidRPr="0063521D" w:rsidRDefault="00143A71" w:rsidP="0063521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771" w:type="pct"/>
            <w:tcBorders>
              <w:top w:val="single" w:sz="18" w:space="0" w:color="auto"/>
              <w:bottom w:val="single" w:sz="18" w:space="0" w:color="auto"/>
            </w:tcBorders>
            <w:noWrap/>
          </w:tcPr>
          <w:p w14:paraId="28893FB9" w14:textId="1F4D6C2E" w:rsidR="00143A71" w:rsidRPr="0063521D" w:rsidRDefault="00143A71" w:rsidP="0063521D">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143A71" w:rsidRPr="0063521D" w14:paraId="58931482" w14:textId="77777777" w:rsidTr="00143A71">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68" w:type="pct"/>
            <w:tcBorders>
              <w:top w:val="single" w:sz="18" w:space="0" w:color="auto"/>
              <w:bottom w:val="single" w:sz="18" w:space="0" w:color="auto"/>
            </w:tcBorders>
            <w:noWrap/>
            <w:hideMark/>
          </w:tcPr>
          <w:p w14:paraId="2470D83A" w14:textId="77777777" w:rsidR="00143A71" w:rsidRPr="0063521D" w:rsidRDefault="00143A71" w:rsidP="0063521D">
            <w:pPr>
              <w:jc w:val="center"/>
              <w:rPr>
                <w:rFonts w:ascii="Arial" w:hAnsi="Arial" w:cs="Arial"/>
              </w:rPr>
            </w:pPr>
            <w:r w:rsidRPr="0063521D">
              <w:rPr>
                <w:rFonts w:ascii="Arial" w:hAnsi="Arial" w:cs="Arial"/>
              </w:rPr>
              <w:t>10</w:t>
            </w:r>
          </w:p>
        </w:tc>
        <w:tc>
          <w:tcPr>
            <w:tcW w:w="1961" w:type="pct"/>
            <w:tcBorders>
              <w:top w:val="single" w:sz="18" w:space="0" w:color="auto"/>
              <w:bottom w:val="single" w:sz="18" w:space="0" w:color="auto"/>
            </w:tcBorders>
            <w:noWrap/>
          </w:tcPr>
          <w:p w14:paraId="1823EC22" w14:textId="77777777" w:rsidR="00143A71" w:rsidRPr="0063521D" w:rsidRDefault="00143A71" w:rsidP="0063521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63521D">
              <w:rPr>
                <w:rFonts w:ascii="Arial" w:hAnsi="Arial" w:cs="Arial"/>
              </w:rPr>
              <w:t>Inżynierii Metali  / Metal Engineering</w:t>
            </w:r>
          </w:p>
        </w:tc>
        <w:tc>
          <w:tcPr>
            <w:tcW w:w="2771" w:type="pct"/>
            <w:tcBorders>
              <w:top w:val="single" w:sz="18" w:space="0" w:color="auto"/>
              <w:bottom w:val="single" w:sz="18" w:space="0" w:color="auto"/>
            </w:tcBorders>
            <w:noWrap/>
          </w:tcPr>
          <w:p w14:paraId="257A1C0E" w14:textId="7AC0DAC9" w:rsidR="00143A71" w:rsidRPr="0063521D" w:rsidRDefault="003C3434" w:rsidP="0063521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0000"/>
                <w:lang w:eastAsia="pl-PL"/>
              </w:rPr>
            </w:pPr>
            <w:r w:rsidRPr="0063521D">
              <w:rPr>
                <w:rFonts w:ascii="Arial" w:eastAsia="Times New Roman" w:hAnsi="Arial" w:cs="Arial"/>
                <w:lang w:eastAsia="pl-PL"/>
              </w:rPr>
              <w:t>W sekcji Inżynieria Metali Studenci mają możliwość prezentacji prac badawczych związanych tematycznie z metaloznawstwem oraz nauką o materiałach. Wykorzystanie nowoczesnych technik wytwarzania i kształtowana materiałów metalicznych pozwala rozbudzić zainteresowania pracą badawczą oraz wpływa na poszerzenie wiedzy. Odbiorcami prezentowanych wyników badań w ramach sekcji są studenci oraz przedstawiciele branż przemysłowych, którzy niejednokrotnie nawiązują kontakt z prelegentami.</w:t>
            </w:r>
          </w:p>
        </w:tc>
      </w:tr>
      <w:tr w:rsidR="00143A71" w:rsidRPr="0063521D" w14:paraId="0BE37BB6" w14:textId="77777777" w:rsidTr="00143A71">
        <w:trPr>
          <w:trHeight w:val="170"/>
        </w:trPr>
        <w:tc>
          <w:tcPr>
            <w:cnfStyle w:val="001000000000" w:firstRow="0" w:lastRow="0" w:firstColumn="1" w:lastColumn="0" w:oddVBand="0" w:evenVBand="0" w:oddHBand="0" w:evenHBand="0" w:firstRowFirstColumn="0" w:firstRowLastColumn="0" w:lastRowFirstColumn="0" w:lastRowLastColumn="0"/>
            <w:tcW w:w="268" w:type="pct"/>
            <w:tcBorders>
              <w:top w:val="single" w:sz="18" w:space="0" w:color="auto"/>
              <w:bottom w:val="single" w:sz="18" w:space="0" w:color="auto"/>
            </w:tcBorders>
            <w:noWrap/>
            <w:hideMark/>
          </w:tcPr>
          <w:p w14:paraId="742E47EB" w14:textId="34359FC2" w:rsidR="00143A71" w:rsidRPr="0063521D" w:rsidRDefault="00143A71" w:rsidP="00203A08">
            <w:pPr>
              <w:rPr>
                <w:rFonts w:ascii="Arial" w:hAnsi="Arial" w:cs="Arial"/>
              </w:rPr>
            </w:pPr>
            <w:r w:rsidRPr="0063521D">
              <w:rPr>
                <w:rFonts w:ascii="Arial" w:hAnsi="Arial" w:cs="Arial"/>
              </w:rPr>
              <w:t>1</w:t>
            </w:r>
            <w:r w:rsidR="0063521D">
              <w:rPr>
                <w:rFonts w:ascii="Arial" w:hAnsi="Arial" w:cs="Arial"/>
              </w:rPr>
              <w:t>1</w:t>
            </w:r>
          </w:p>
        </w:tc>
        <w:tc>
          <w:tcPr>
            <w:tcW w:w="1961" w:type="pct"/>
            <w:tcBorders>
              <w:top w:val="single" w:sz="18" w:space="0" w:color="auto"/>
              <w:bottom w:val="single" w:sz="18" w:space="0" w:color="auto"/>
            </w:tcBorders>
            <w:noWrap/>
          </w:tcPr>
          <w:p w14:paraId="2E89F58A" w14:textId="77777777" w:rsidR="00143A71" w:rsidRPr="0063521D" w:rsidRDefault="00143A71" w:rsidP="0063521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63521D">
              <w:rPr>
                <w:rFonts w:ascii="Arial" w:hAnsi="Arial" w:cs="Arial"/>
              </w:rPr>
              <w:t>Inżynierii Mechanicznej i Mechatroniki / Mechanical Engineering and Mechatronics</w:t>
            </w:r>
          </w:p>
        </w:tc>
        <w:tc>
          <w:tcPr>
            <w:tcW w:w="2771" w:type="pct"/>
            <w:tcBorders>
              <w:top w:val="single" w:sz="18" w:space="0" w:color="auto"/>
              <w:bottom w:val="single" w:sz="18" w:space="0" w:color="auto"/>
            </w:tcBorders>
            <w:noWrap/>
          </w:tcPr>
          <w:p w14:paraId="44730715" w14:textId="30B2FFCF" w:rsidR="00143A71" w:rsidRPr="0063521D" w:rsidRDefault="00FC7A5F" w:rsidP="0063521D">
            <w:pPr>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63521D">
              <w:rPr>
                <w:rFonts w:ascii="Arial" w:hAnsi="Arial" w:cs="Arial"/>
                <w:bCs/>
              </w:rPr>
              <w:t>Sekcja Inżynierii Mechanicznej i Mechatroniki skupiać będzie referaty związane z rozwiązaniami mechanicznymi i mechatronicznymi stosowanymi w konstrukcjach maszyn, pojazdów i urządzeń. Zagadnienia poruszane w sekcji związane będą: z projektowaniem i opracowaniem modeli CAD, z opracowaniem technologii wytwarzania i z wytwarzaniem elementów konstrukcji opracowywanych projektów, z budową i eksploatacją, z badaniami obiektów mechanicznych i mechatronicznych.</w:t>
            </w:r>
          </w:p>
        </w:tc>
      </w:tr>
      <w:tr w:rsidR="00143A71" w:rsidRPr="0063521D" w14:paraId="7D33996C" w14:textId="77777777" w:rsidTr="00143A71">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68" w:type="pct"/>
            <w:tcBorders>
              <w:top w:val="single" w:sz="18" w:space="0" w:color="auto"/>
              <w:bottom w:val="single" w:sz="18" w:space="0" w:color="auto"/>
            </w:tcBorders>
            <w:noWrap/>
          </w:tcPr>
          <w:p w14:paraId="310DA8BE" w14:textId="67123105" w:rsidR="00143A71" w:rsidRPr="0063521D" w:rsidRDefault="00143A71" w:rsidP="00203A08">
            <w:pPr>
              <w:rPr>
                <w:rFonts w:ascii="Arial" w:hAnsi="Arial" w:cs="Arial"/>
              </w:rPr>
            </w:pPr>
            <w:r w:rsidRPr="0063521D">
              <w:rPr>
                <w:rFonts w:ascii="Arial" w:hAnsi="Arial" w:cs="Arial"/>
              </w:rPr>
              <w:t>1</w:t>
            </w:r>
            <w:r w:rsidR="0063521D">
              <w:rPr>
                <w:rFonts w:ascii="Arial" w:hAnsi="Arial" w:cs="Arial"/>
              </w:rPr>
              <w:t>2</w:t>
            </w:r>
          </w:p>
        </w:tc>
        <w:tc>
          <w:tcPr>
            <w:tcW w:w="1961" w:type="pct"/>
            <w:tcBorders>
              <w:top w:val="single" w:sz="18" w:space="0" w:color="auto"/>
              <w:bottom w:val="single" w:sz="18" w:space="0" w:color="auto"/>
            </w:tcBorders>
            <w:noWrap/>
          </w:tcPr>
          <w:p w14:paraId="740F60A1" w14:textId="77777777" w:rsidR="00143A71" w:rsidRPr="0063521D" w:rsidRDefault="00143A71" w:rsidP="0063521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63521D">
              <w:rPr>
                <w:rFonts w:ascii="Arial" w:hAnsi="Arial" w:cs="Arial"/>
              </w:rPr>
              <w:t>Metaloznawstwa i Inżynierii Powierzchni / Physical Metallurgy and Surface Engineering</w:t>
            </w:r>
          </w:p>
          <w:p w14:paraId="0CFAF801" w14:textId="77777777" w:rsidR="00143A71" w:rsidRPr="0063521D" w:rsidRDefault="00143A71" w:rsidP="0063521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rPr>
            </w:pPr>
          </w:p>
        </w:tc>
        <w:tc>
          <w:tcPr>
            <w:tcW w:w="2771" w:type="pct"/>
            <w:tcBorders>
              <w:top w:val="single" w:sz="18" w:space="0" w:color="auto"/>
              <w:bottom w:val="single" w:sz="18" w:space="0" w:color="auto"/>
            </w:tcBorders>
            <w:noWrap/>
          </w:tcPr>
          <w:p w14:paraId="5794A966" w14:textId="5FD1B9D7" w:rsidR="00143A71" w:rsidRPr="0063521D" w:rsidRDefault="00F4363A" w:rsidP="0063521D">
            <w:pPr>
              <w:jc w:val="both"/>
              <w:cnfStyle w:val="000000100000" w:firstRow="0" w:lastRow="0" w:firstColumn="0" w:lastColumn="0" w:oddVBand="0" w:evenVBand="0" w:oddHBand="1" w:evenHBand="0" w:firstRowFirstColumn="0" w:firstRowLastColumn="0" w:lastRowFirstColumn="0" w:lastRowLastColumn="0"/>
              <w:rPr>
                <w:rFonts w:ascii="Arial" w:hAnsi="Arial" w:cs="Arial"/>
                <w:bCs/>
                <w:color w:val="FF0000"/>
              </w:rPr>
            </w:pPr>
            <w:r w:rsidRPr="0063521D">
              <w:rPr>
                <w:rFonts w:ascii="Arial" w:hAnsi="Arial" w:cs="Arial"/>
              </w:rPr>
              <w:t>W zakresie tematycznym sekcji mieści się projektowanie, technologie wytwarzania, obróbka cieplna oraz metody badań materiałów metalicznych oraz warstw wierzchnich i powłok. Metody badań obejmują charakterystykę mikrostruktury oraz własności mechanicznych, korozyjnych i innych własności użytkowych. Tematyka sekcji związana jest również z oceną wpływu parametrów procesów technologicznych na mikrostrukturę i własności materiałów.</w:t>
            </w:r>
          </w:p>
        </w:tc>
      </w:tr>
      <w:tr w:rsidR="00143A71" w:rsidRPr="0063521D" w14:paraId="4DFC181D" w14:textId="77777777" w:rsidTr="00143A71">
        <w:trPr>
          <w:trHeight w:val="170"/>
        </w:trPr>
        <w:tc>
          <w:tcPr>
            <w:cnfStyle w:val="001000000000" w:firstRow="0" w:lastRow="0" w:firstColumn="1" w:lastColumn="0" w:oddVBand="0" w:evenVBand="0" w:oddHBand="0" w:evenHBand="0" w:firstRowFirstColumn="0" w:firstRowLastColumn="0" w:lastRowFirstColumn="0" w:lastRowLastColumn="0"/>
            <w:tcW w:w="268" w:type="pct"/>
            <w:tcBorders>
              <w:top w:val="single" w:sz="18" w:space="0" w:color="auto"/>
              <w:bottom w:val="single" w:sz="18" w:space="0" w:color="auto"/>
            </w:tcBorders>
            <w:noWrap/>
            <w:hideMark/>
          </w:tcPr>
          <w:p w14:paraId="3F91CF9A" w14:textId="608F5231" w:rsidR="00143A71" w:rsidRPr="0063521D" w:rsidRDefault="00143A71" w:rsidP="00203A08">
            <w:pPr>
              <w:rPr>
                <w:rFonts w:ascii="Arial" w:hAnsi="Arial" w:cs="Arial"/>
              </w:rPr>
            </w:pPr>
            <w:r w:rsidRPr="0063521D">
              <w:rPr>
                <w:rFonts w:ascii="Arial" w:hAnsi="Arial" w:cs="Arial"/>
              </w:rPr>
              <w:t>1</w:t>
            </w:r>
            <w:r w:rsidR="0063521D">
              <w:rPr>
                <w:rFonts w:ascii="Arial" w:hAnsi="Arial" w:cs="Arial"/>
              </w:rPr>
              <w:t>3</w:t>
            </w:r>
          </w:p>
        </w:tc>
        <w:tc>
          <w:tcPr>
            <w:tcW w:w="1961" w:type="pct"/>
            <w:tcBorders>
              <w:top w:val="single" w:sz="18" w:space="0" w:color="auto"/>
              <w:bottom w:val="single" w:sz="18" w:space="0" w:color="auto"/>
            </w:tcBorders>
            <w:noWrap/>
          </w:tcPr>
          <w:p w14:paraId="57D61B17" w14:textId="77777777" w:rsidR="00143A71" w:rsidRPr="0063521D" w:rsidRDefault="00143A71" w:rsidP="0063521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63521D">
              <w:rPr>
                <w:rFonts w:ascii="Arial" w:hAnsi="Arial" w:cs="Arial"/>
              </w:rPr>
              <w:t>Odlewnictwa, Metalurgii i Recyklingu / Casting, Metallurgy  and Recycling</w:t>
            </w:r>
          </w:p>
        </w:tc>
        <w:tc>
          <w:tcPr>
            <w:tcW w:w="2771" w:type="pct"/>
            <w:tcBorders>
              <w:top w:val="single" w:sz="18" w:space="0" w:color="auto"/>
              <w:bottom w:val="single" w:sz="18" w:space="0" w:color="auto"/>
            </w:tcBorders>
            <w:noWrap/>
          </w:tcPr>
          <w:p w14:paraId="14833558" w14:textId="5295CA5D" w:rsidR="002816A8" w:rsidRPr="0063521D" w:rsidRDefault="002816A8" w:rsidP="0063521D">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63521D">
              <w:rPr>
                <w:rFonts w:ascii="Arial" w:hAnsi="Arial" w:cs="Arial"/>
              </w:rPr>
              <w:t xml:space="preserve">W sekcji Odlewnictwa, Metalurgii I Recyklingu prezentowane są referaty, które opisują zarówno prace eksperymentalne, jak również modelowanie procesów oraz prace przeglądowe i przedstawiające zagadnienia w ujęciu statystycznym. Tematy prac dotyczą badań związanych z: </w:t>
            </w:r>
          </w:p>
          <w:p w14:paraId="08A236F5" w14:textId="77777777" w:rsidR="002816A8" w:rsidRPr="0063521D" w:rsidRDefault="002816A8" w:rsidP="0063521D">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63521D">
              <w:rPr>
                <w:rFonts w:ascii="Arial" w:hAnsi="Arial" w:cs="Arial"/>
              </w:rPr>
              <w:t>- analizą właściwości różnych stopów oraz kompozytów;</w:t>
            </w:r>
          </w:p>
          <w:p w14:paraId="5222FB24" w14:textId="77777777" w:rsidR="002816A8" w:rsidRPr="0063521D" w:rsidRDefault="002816A8" w:rsidP="0063521D">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63521D">
              <w:rPr>
                <w:rFonts w:ascii="Arial" w:hAnsi="Arial" w:cs="Arial"/>
              </w:rPr>
              <w:t>- projektowaniem oraz optymalizacją różnych technologii odlewania;</w:t>
            </w:r>
          </w:p>
          <w:p w14:paraId="23097F61" w14:textId="77777777" w:rsidR="002816A8" w:rsidRPr="0063521D" w:rsidRDefault="002816A8" w:rsidP="0063521D">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63521D">
              <w:rPr>
                <w:rFonts w:ascii="Arial" w:hAnsi="Arial" w:cs="Arial"/>
              </w:rPr>
              <w:lastRenderedPageBreak/>
              <w:t>- obróbką plastyczną metali zmierzającą do wytwarzania finalnych produktów;</w:t>
            </w:r>
          </w:p>
          <w:p w14:paraId="3E6863E9" w14:textId="77777777" w:rsidR="002816A8" w:rsidRPr="0063521D" w:rsidRDefault="002816A8" w:rsidP="0063521D">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63521D">
              <w:rPr>
                <w:rFonts w:ascii="Arial" w:hAnsi="Arial" w:cs="Arial"/>
              </w:rPr>
              <w:t>- obróbką ubytkową;</w:t>
            </w:r>
          </w:p>
          <w:p w14:paraId="45CDB9E9" w14:textId="77777777" w:rsidR="002816A8" w:rsidRPr="0063521D" w:rsidRDefault="002816A8" w:rsidP="0063521D">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63521D">
              <w:rPr>
                <w:rFonts w:ascii="Arial" w:hAnsi="Arial" w:cs="Arial"/>
              </w:rPr>
              <w:t>- procesem spawania, jako sposobem naprawy odlewów;</w:t>
            </w:r>
          </w:p>
          <w:p w14:paraId="0061F870" w14:textId="77777777" w:rsidR="002816A8" w:rsidRPr="0063521D" w:rsidRDefault="002816A8" w:rsidP="0063521D">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63521D">
              <w:rPr>
                <w:rFonts w:ascii="Arial" w:hAnsi="Arial" w:cs="Arial"/>
              </w:rPr>
              <w:t>- badaniami struktury materiałów;</w:t>
            </w:r>
          </w:p>
          <w:p w14:paraId="49849D87" w14:textId="77777777" w:rsidR="002816A8" w:rsidRPr="0063521D" w:rsidRDefault="002816A8" w:rsidP="0063521D">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63521D">
              <w:rPr>
                <w:rFonts w:ascii="Arial" w:hAnsi="Arial" w:cs="Arial"/>
              </w:rPr>
              <w:t>- modelowaniem i symulacją procesów wytwarzania produktów;</w:t>
            </w:r>
          </w:p>
          <w:p w14:paraId="7F9C30C3" w14:textId="77777777" w:rsidR="002816A8" w:rsidRPr="0063521D" w:rsidRDefault="002816A8" w:rsidP="0063521D">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63521D">
              <w:rPr>
                <w:rFonts w:ascii="Arial" w:hAnsi="Arial" w:cs="Arial"/>
              </w:rPr>
              <w:t>- drukiem 3D modeli odlewniczych, form odlewniczych oraz druku z proszków metali;</w:t>
            </w:r>
          </w:p>
          <w:p w14:paraId="09384001" w14:textId="2607A692" w:rsidR="00143A71" w:rsidRPr="0063521D" w:rsidRDefault="002816A8" w:rsidP="0063521D">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63521D">
              <w:rPr>
                <w:rFonts w:ascii="Arial" w:hAnsi="Arial" w:cs="Arial"/>
              </w:rPr>
              <w:t>- recyklingiem produktów, a także materiałów wykorzystywanych podczas produkcji (np. piasek wykorzystany na formy, wióry powstałe podczas procesu obróbki ubytkowej itp.)</w:t>
            </w:r>
          </w:p>
        </w:tc>
      </w:tr>
      <w:tr w:rsidR="00143A71" w:rsidRPr="0063521D" w14:paraId="7211312D" w14:textId="77777777" w:rsidTr="00143A71">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68" w:type="pct"/>
            <w:tcBorders>
              <w:top w:val="single" w:sz="18" w:space="0" w:color="auto"/>
              <w:bottom w:val="single" w:sz="18" w:space="0" w:color="auto"/>
            </w:tcBorders>
            <w:noWrap/>
            <w:hideMark/>
          </w:tcPr>
          <w:p w14:paraId="5B3601C0" w14:textId="3EA1B673" w:rsidR="00143A71" w:rsidRPr="0063521D" w:rsidRDefault="00143A71" w:rsidP="00203A08">
            <w:pPr>
              <w:rPr>
                <w:rFonts w:ascii="Arial" w:hAnsi="Arial" w:cs="Arial"/>
              </w:rPr>
            </w:pPr>
            <w:r w:rsidRPr="0063521D">
              <w:rPr>
                <w:rFonts w:ascii="Arial" w:hAnsi="Arial" w:cs="Arial"/>
              </w:rPr>
              <w:lastRenderedPageBreak/>
              <w:t>1</w:t>
            </w:r>
            <w:r w:rsidR="0063521D">
              <w:rPr>
                <w:rFonts w:ascii="Arial" w:hAnsi="Arial" w:cs="Arial"/>
              </w:rPr>
              <w:t>4</w:t>
            </w:r>
          </w:p>
        </w:tc>
        <w:tc>
          <w:tcPr>
            <w:tcW w:w="1961" w:type="pct"/>
            <w:tcBorders>
              <w:top w:val="single" w:sz="18" w:space="0" w:color="auto"/>
              <w:bottom w:val="single" w:sz="18" w:space="0" w:color="auto"/>
            </w:tcBorders>
            <w:noWrap/>
          </w:tcPr>
          <w:p w14:paraId="41EE0E33" w14:textId="77777777" w:rsidR="00143A71" w:rsidRPr="0063521D" w:rsidRDefault="00143A71" w:rsidP="0063521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63521D">
              <w:rPr>
                <w:rFonts w:ascii="Arial" w:hAnsi="Arial" w:cs="Arial"/>
              </w:rPr>
              <w:t>Przeróbki Plastycznej Metali i Nowoczesnych Procesów Wytwarzania / Metal Forming and Modern Manufacturing Processes</w:t>
            </w:r>
          </w:p>
          <w:p w14:paraId="64A38022" w14:textId="77777777" w:rsidR="00143A71" w:rsidRPr="0063521D" w:rsidRDefault="00143A71" w:rsidP="0063521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771" w:type="pct"/>
            <w:tcBorders>
              <w:top w:val="single" w:sz="18" w:space="0" w:color="auto"/>
              <w:bottom w:val="single" w:sz="18" w:space="0" w:color="auto"/>
            </w:tcBorders>
            <w:noWrap/>
          </w:tcPr>
          <w:p w14:paraId="27B1FBAF" w14:textId="49F38998" w:rsidR="00143A71" w:rsidRPr="0063521D" w:rsidRDefault="002F03D6" w:rsidP="0063521D">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63521D">
              <w:rPr>
                <w:rFonts w:ascii="Arial" w:hAnsi="Arial" w:cs="Arial"/>
              </w:rPr>
              <w:t>Sekcja Przeróbki Plastycznej Metali i Nowoczesnych Procesów Wytwarzania (Metal Forming and Modern Manufacturing Processes) obejmuje prace z zakresu przeróbki plastycznej metali (m. in. kucie, walcowanie, wyciskanie, ciągnienie). W ramach sekcji przedstawiane są również prace z zakresu nowoczesnych technik przyrostowych (druk 3d) oraz innowacyjnych metod wytwarzania i przetwarzania materiałów. Tematyka obejmuje metodykę wytwarzania, symulacje komputerowe, badania mikrostrukturalne i analiza własności mechanicznych wytwarzanych wyrobów.</w:t>
            </w:r>
          </w:p>
        </w:tc>
      </w:tr>
      <w:tr w:rsidR="00143A71" w:rsidRPr="0063521D" w14:paraId="39E60113" w14:textId="77777777" w:rsidTr="00143A71">
        <w:trPr>
          <w:trHeight w:val="170"/>
        </w:trPr>
        <w:tc>
          <w:tcPr>
            <w:cnfStyle w:val="001000000000" w:firstRow="0" w:lastRow="0" w:firstColumn="1" w:lastColumn="0" w:oddVBand="0" w:evenVBand="0" w:oddHBand="0" w:evenHBand="0" w:firstRowFirstColumn="0" w:firstRowLastColumn="0" w:lastRowFirstColumn="0" w:lastRowLastColumn="0"/>
            <w:tcW w:w="268" w:type="pct"/>
            <w:tcBorders>
              <w:top w:val="single" w:sz="18" w:space="0" w:color="auto"/>
              <w:bottom w:val="single" w:sz="2" w:space="0" w:color="auto"/>
            </w:tcBorders>
            <w:noWrap/>
          </w:tcPr>
          <w:p w14:paraId="18988BED" w14:textId="4577D23A" w:rsidR="00143A71" w:rsidRPr="0063521D" w:rsidRDefault="00143A71" w:rsidP="00203A08">
            <w:pPr>
              <w:rPr>
                <w:rFonts w:ascii="Arial" w:hAnsi="Arial" w:cs="Arial"/>
              </w:rPr>
            </w:pPr>
            <w:r w:rsidRPr="0063521D">
              <w:rPr>
                <w:rFonts w:ascii="Arial" w:hAnsi="Arial" w:cs="Arial"/>
              </w:rPr>
              <w:t>1</w:t>
            </w:r>
            <w:r w:rsidR="0063521D">
              <w:rPr>
                <w:rFonts w:ascii="Arial" w:hAnsi="Arial" w:cs="Arial"/>
              </w:rPr>
              <w:t>5</w:t>
            </w:r>
          </w:p>
        </w:tc>
        <w:tc>
          <w:tcPr>
            <w:tcW w:w="1961" w:type="pct"/>
            <w:tcBorders>
              <w:top w:val="single" w:sz="18" w:space="0" w:color="auto"/>
              <w:bottom w:val="single" w:sz="8" w:space="0" w:color="auto"/>
            </w:tcBorders>
            <w:noWrap/>
          </w:tcPr>
          <w:p w14:paraId="2F3CD140" w14:textId="77777777" w:rsidR="00143A71" w:rsidRPr="0063521D" w:rsidRDefault="00143A71" w:rsidP="0063521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63521D">
              <w:rPr>
                <w:rFonts w:ascii="Arial" w:hAnsi="Arial" w:cs="Arial"/>
              </w:rPr>
              <w:t>Teleinformatyki i Cyberbezpieczeństwa / Information Technology and Cyber Security</w:t>
            </w:r>
          </w:p>
        </w:tc>
        <w:tc>
          <w:tcPr>
            <w:tcW w:w="2771" w:type="pct"/>
            <w:tcBorders>
              <w:top w:val="single" w:sz="18" w:space="0" w:color="auto"/>
              <w:bottom w:val="single" w:sz="8" w:space="0" w:color="auto"/>
            </w:tcBorders>
            <w:noWrap/>
          </w:tcPr>
          <w:p w14:paraId="26482CA8" w14:textId="4E503EBE" w:rsidR="00143A71" w:rsidRPr="0063521D" w:rsidRDefault="003C3434" w:rsidP="0063521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pl-PL"/>
              </w:rPr>
            </w:pPr>
            <w:r w:rsidRPr="0063521D">
              <w:rPr>
                <w:rFonts w:ascii="Arial" w:eastAsia="Times New Roman" w:hAnsi="Arial" w:cs="Arial"/>
                <w:color w:val="000000"/>
                <w:lang w:eastAsia="pl-PL"/>
              </w:rPr>
              <w:t>Sekcja Teleinformatyki i Cyberbezpieczeństwa zawiera zbiór referatów związanych z szeroko pojętą dyscypliną naukową jaką jest Informatyka Techniczna i Telekomunikacja. Zrealizowane projekty w zakresie teleinformatyki są zwykle związane z projektowaniem i optymalizacją sieci teleinformatycznych i telekomunikacyjnych, protokołami sieciowymi, sieciami przewodowymi i bezprzewodowymi, a także inżynierią ruchu teleinformatycznego. Wiele referatów dotyczy różnorodnych aspektów związanych z językami programowania, które są przede wszystkim wykorzystywane do wytworzenia oryginalnego oprogramowania w zakresie teleinformatyki i cyberbezpieczeństwa na różne platformy sprzętowe. Tematykę teleinformatyki uzupełniają projekty zawierające wybrane aspekty elektroniki, zwłaszcza w odniesieniu do rozwiązań spotykanych w klasycznej telekomunikacji, a także nowych obszarach teleinformatyki jak np. Internet Rzeczy IoT czy też Internet Wszystkiego IoE. W zakresie cyberbezpieczeństwa analizowane zagadnienia dotyczą zwykle obsługi i działania aplikacji i usług elektronicznych w Internecie, sieciach lokalnych i rozległych, a także obsługi i działania rozwiązań zabezpieczających sieci teleinformatyczne, projektowania inteligentnych systemów zabezpieczających, zasad działania podstawowych narzędzi kryptograficznych, bezpiecznego wirtualizowania funkcji sieciowych i zarządzania systemami operacyjnymi, by były odporne na ataki. W ramach niniejszej sekcji pojawiają się również referaty związane z wdrażaniem kompleksowego systemu zarządzania bezpieczeństwem informacji, a także regulacjami prawnymi związanymi z cyberbezpieczeństwem i zapewnieniem ochrony danych osobowych.</w:t>
            </w:r>
          </w:p>
        </w:tc>
      </w:tr>
    </w:tbl>
    <w:p w14:paraId="25F92119" w14:textId="2BAB8CD2" w:rsidR="00143A71" w:rsidRDefault="00143A71" w:rsidP="00143A71">
      <w:pPr>
        <w:jc w:val="both"/>
      </w:pPr>
    </w:p>
    <w:sectPr w:rsidR="00143A71" w:rsidSect="00A65684">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AB2"/>
    <w:rsid w:val="00000AB6"/>
    <w:rsid w:val="00014192"/>
    <w:rsid w:val="00021DF6"/>
    <w:rsid w:val="00034421"/>
    <w:rsid w:val="00035A06"/>
    <w:rsid w:val="0004472B"/>
    <w:rsid w:val="00060DBC"/>
    <w:rsid w:val="00065154"/>
    <w:rsid w:val="000745E1"/>
    <w:rsid w:val="00081DC2"/>
    <w:rsid w:val="000828A5"/>
    <w:rsid w:val="000861D1"/>
    <w:rsid w:val="000868F6"/>
    <w:rsid w:val="00096465"/>
    <w:rsid w:val="000A7570"/>
    <w:rsid w:val="000B744B"/>
    <w:rsid w:val="000C0A85"/>
    <w:rsid w:val="000C5AB9"/>
    <w:rsid w:val="000D725F"/>
    <w:rsid w:val="000E07F9"/>
    <w:rsid w:val="000F4733"/>
    <w:rsid w:val="000F60C5"/>
    <w:rsid w:val="0010121B"/>
    <w:rsid w:val="00111DDD"/>
    <w:rsid w:val="00114673"/>
    <w:rsid w:val="00114B22"/>
    <w:rsid w:val="0011673B"/>
    <w:rsid w:val="00122FF3"/>
    <w:rsid w:val="00143A71"/>
    <w:rsid w:val="00146085"/>
    <w:rsid w:val="00173DE5"/>
    <w:rsid w:val="001779D7"/>
    <w:rsid w:val="00184772"/>
    <w:rsid w:val="00186114"/>
    <w:rsid w:val="00195BD4"/>
    <w:rsid w:val="001A73F3"/>
    <w:rsid w:val="001B01F5"/>
    <w:rsid w:val="001B13FE"/>
    <w:rsid w:val="001B4000"/>
    <w:rsid w:val="001C7519"/>
    <w:rsid w:val="001D4E97"/>
    <w:rsid w:val="001E03B6"/>
    <w:rsid w:val="001E10FA"/>
    <w:rsid w:val="00200A6D"/>
    <w:rsid w:val="0020600B"/>
    <w:rsid w:val="002204D5"/>
    <w:rsid w:val="00236A70"/>
    <w:rsid w:val="0024033E"/>
    <w:rsid w:val="00251607"/>
    <w:rsid w:val="002569AE"/>
    <w:rsid w:val="00257968"/>
    <w:rsid w:val="00261D73"/>
    <w:rsid w:val="002723F4"/>
    <w:rsid w:val="002816A8"/>
    <w:rsid w:val="0028311F"/>
    <w:rsid w:val="00285DE5"/>
    <w:rsid w:val="002A2CF9"/>
    <w:rsid w:val="002A6826"/>
    <w:rsid w:val="002B12B0"/>
    <w:rsid w:val="002C23DC"/>
    <w:rsid w:val="002C5C3F"/>
    <w:rsid w:val="002D2E43"/>
    <w:rsid w:val="002D4D50"/>
    <w:rsid w:val="002E0071"/>
    <w:rsid w:val="002E52F7"/>
    <w:rsid w:val="002E601D"/>
    <w:rsid w:val="002F013E"/>
    <w:rsid w:val="002F03D6"/>
    <w:rsid w:val="00330CF9"/>
    <w:rsid w:val="003321E7"/>
    <w:rsid w:val="00346DCE"/>
    <w:rsid w:val="003564B4"/>
    <w:rsid w:val="00361C0B"/>
    <w:rsid w:val="0036317F"/>
    <w:rsid w:val="00370323"/>
    <w:rsid w:val="00370E0D"/>
    <w:rsid w:val="00380EA9"/>
    <w:rsid w:val="003923CB"/>
    <w:rsid w:val="00394F64"/>
    <w:rsid w:val="003A1576"/>
    <w:rsid w:val="003A15FE"/>
    <w:rsid w:val="003A7FB6"/>
    <w:rsid w:val="003B043B"/>
    <w:rsid w:val="003C3434"/>
    <w:rsid w:val="003D58A4"/>
    <w:rsid w:val="003F2E73"/>
    <w:rsid w:val="0040598B"/>
    <w:rsid w:val="00405C1B"/>
    <w:rsid w:val="00415AF7"/>
    <w:rsid w:val="0043249B"/>
    <w:rsid w:val="00435453"/>
    <w:rsid w:val="00445399"/>
    <w:rsid w:val="004462C7"/>
    <w:rsid w:val="00460984"/>
    <w:rsid w:val="00465174"/>
    <w:rsid w:val="00474E1C"/>
    <w:rsid w:val="0047597A"/>
    <w:rsid w:val="00486B08"/>
    <w:rsid w:val="004909DF"/>
    <w:rsid w:val="004960C2"/>
    <w:rsid w:val="004963DC"/>
    <w:rsid w:val="004A5C50"/>
    <w:rsid w:val="004B3C0B"/>
    <w:rsid w:val="004B3C67"/>
    <w:rsid w:val="004C2F10"/>
    <w:rsid w:val="004D23EB"/>
    <w:rsid w:val="004D69E2"/>
    <w:rsid w:val="004E09AA"/>
    <w:rsid w:val="004E4A87"/>
    <w:rsid w:val="00505F6C"/>
    <w:rsid w:val="00511DA9"/>
    <w:rsid w:val="00514A8A"/>
    <w:rsid w:val="00515322"/>
    <w:rsid w:val="0052005B"/>
    <w:rsid w:val="0052010E"/>
    <w:rsid w:val="00521143"/>
    <w:rsid w:val="00531626"/>
    <w:rsid w:val="00544703"/>
    <w:rsid w:val="00553FCC"/>
    <w:rsid w:val="00561B4B"/>
    <w:rsid w:val="005634E2"/>
    <w:rsid w:val="005748D4"/>
    <w:rsid w:val="00577304"/>
    <w:rsid w:val="005805A1"/>
    <w:rsid w:val="0059003C"/>
    <w:rsid w:val="0059255E"/>
    <w:rsid w:val="005A18EA"/>
    <w:rsid w:val="005A234D"/>
    <w:rsid w:val="005A7D2B"/>
    <w:rsid w:val="005B5672"/>
    <w:rsid w:val="005C2AA0"/>
    <w:rsid w:val="005C6F52"/>
    <w:rsid w:val="005E2D5D"/>
    <w:rsid w:val="005E548D"/>
    <w:rsid w:val="005E62F6"/>
    <w:rsid w:val="005F6BE2"/>
    <w:rsid w:val="00620E1C"/>
    <w:rsid w:val="006337BE"/>
    <w:rsid w:val="0063521D"/>
    <w:rsid w:val="00636DEE"/>
    <w:rsid w:val="00643EBD"/>
    <w:rsid w:val="006443FE"/>
    <w:rsid w:val="00644AFE"/>
    <w:rsid w:val="00645C50"/>
    <w:rsid w:val="00650E1C"/>
    <w:rsid w:val="00651E84"/>
    <w:rsid w:val="00661687"/>
    <w:rsid w:val="006679B5"/>
    <w:rsid w:val="00676F02"/>
    <w:rsid w:val="00677C99"/>
    <w:rsid w:val="00681C29"/>
    <w:rsid w:val="00691CD8"/>
    <w:rsid w:val="00692D35"/>
    <w:rsid w:val="00697492"/>
    <w:rsid w:val="006B0F0D"/>
    <w:rsid w:val="006C0044"/>
    <w:rsid w:val="006D7960"/>
    <w:rsid w:val="006F4160"/>
    <w:rsid w:val="00703326"/>
    <w:rsid w:val="0070351E"/>
    <w:rsid w:val="007171F8"/>
    <w:rsid w:val="007201C0"/>
    <w:rsid w:val="00740B88"/>
    <w:rsid w:val="00743DF5"/>
    <w:rsid w:val="00775724"/>
    <w:rsid w:val="00776A5C"/>
    <w:rsid w:val="007A690D"/>
    <w:rsid w:val="007B2EE9"/>
    <w:rsid w:val="007B5FAA"/>
    <w:rsid w:val="007C5E24"/>
    <w:rsid w:val="007D12E8"/>
    <w:rsid w:val="007D2ABE"/>
    <w:rsid w:val="007D3A46"/>
    <w:rsid w:val="00823176"/>
    <w:rsid w:val="00835C6B"/>
    <w:rsid w:val="008445C7"/>
    <w:rsid w:val="00850D3A"/>
    <w:rsid w:val="0087076E"/>
    <w:rsid w:val="008747DF"/>
    <w:rsid w:val="00881779"/>
    <w:rsid w:val="008861CA"/>
    <w:rsid w:val="008863B8"/>
    <w:rsid w:val="00897DB4"/>
    <w:rsid w:val="008A4CA1"/>
    <w:rsid w:val="008B0BC7"/>
    <w:rsid w:val="008B1157"/>
    <w:rsid w:val="008B3D57"/>
    <w:rsid w:val="008D04DC"/>
    <w:rsid w:val="008D7211"/>
    <w:rsid w:val="008E52B2"/>
    <w:rsid w:val="00900A80"/>
    <w:rsid w:val="009108DE"/>
    <w:rsid w:val="00915467"/>
    <w:rsid w:val="00927D88"/>
    <w:rsid w:val="00931368"/>
    <w:rsid w:val="00935544"/>
    <w:rsid w:val="0094061D"/>
    <w:rsid w:val="009509AC"/>
    <w:rsid w:val="00953FA5"/>
    <w:rsid w:val="009577E8"/>
    <w:rsid w:val="009606E6"/>
    <w:rsid w:val="00962C82"/>
    <w:rsid w:val="0097465F"/>
    <w:rsid w:val="00994C04"/>
    <w:rsid w:val="009A3A24"/>
    <w:rsid w:val="009B1C0C"/>
    <w:rsid w:val="009B2946"/>
    <w:rsid w:val="009C7F8F"/>
    <w:rsid w:val="009D17C8"/>
    <w:rsid w:val="009D5BA2"/>
    <w:rsid w:val="009E4029"/>
    <w:rsid w:val="009F1530"/>
    <w:rsid w:val="009F44E2"/>
    <w:rsid w:val="00A01612"/>
    <w:rsid w:val="00A05E6E"/>
    <w:rsid w:val="00A10F95"/>
    <w:rsid w:val="00A15750"/>
    <w:rsid w:val="00A23D17"/>
    <w:rsid w:val="00A2538E"/>
    <w:rsid w:val="00A31A95"/>
    <w:rsid w:val="00A32FCE"/>
    <w:rsid w:val="00A638D0"/>
    <w:rsid w:val="00A65684"/>
    <w:rsid w:val="00A82460"/>
    <w:rsid w:val="00A82965"/>
    <w:rsid w:val="00A83C90"/>
    <w:rsid w:val="00AB11DC"/>
    <w:rsid w:val="00AC0B78"/>
    <w:rsid w:val="00AC1B04"/>
    <w:rsid w:val="00AC4F85"/>
    <w:rsid w:val="00AE22A0"/>
    <w:rsid w:val="00AE341C"/>
    <w:rsid w:val="00AE5E1B"/>
    <w:rsid w:val="00AF65FE"/>
    <w:rsid w:val="00B127FC"/>
    <w:rsid w:val="00B16472"/>
    <w:rsid w:val="00B32DA7"/>
    <w:rsid w:val="00B67A8E"/>
    <w:rsid w:val="00B70723"/>
    <w:rsid w:val="00B72C67"/>
    <w:rsid w:val="00B75B34"/>
    <w:rsid w:val="00B77FD4"/>
    <w:rsid w:val="00B8608F"/>
    <w:rsid w:val="00B90964"/>
    <w:rsid w:val="00B91BBA"/>
    <w:rsid w:val="00BB7109"/>
    <w:rsid w:val="00BC34BC"/>
    <w:rsid w:val="00BC5E12"/>
    <w:rsid w:val="00BE4596"/>
    <w:rsid w:val="00BE745C"/>
    <w:rsid w:val="00BF083D"/>
    <w:rsid w:val="00BF541B"/>
    <w:rsid w:val="00C10667"/>
    <w:rsid w:val="00C1416E"/>
    <w:rsid w:val="00C21EFC"/>
    <w:rsid w:val="00C27827"/>
    <w:rsid w:val="00C30A86"/>
    <w:rsid w:val="00C33CFC"/>
    <w:rsid w:val="00C44ADD"/>
    <w:rsid w:val="00C8334F"/>
    <w:rsid w:val="00C83C43"/>
    <w:rsid w:val="00C917C1"/>
    <w:rsid w:val="00CA6CAF"/>
    <w:rsid w:val="00CA6E4A"/>
    <w:rsid w:val="00CC29B6"/>
    <w:rsid w:val="00CC4FC0"/>
    <w:rsid w:val="00CD569F"/>
    <w:rsid w:val="00CE78CE"/>
    <w:rsid w:val="00D033E2"/>
    <w:rsid w:val="00D1682E"/>
    <w:rsid w:val="00D24E2E"/>
    <w:rsid w:val="00D254EB"/>
    <w:rsid w:val="00D31DC7"/>
    <w:rsid w:val="00D352D8"/>
    <w:rsid w:val="00D37C35"/>
    <w:rsid w:val="00D40ADA"/>
    <w:rsid w:val="00D40C50"/>
    <w:rsid w:val="00D4246E"/>
    <w:rsid w:val="00D443E8"/>
    <w:rsid w:val="00D6062D"/>
    <w:rsid w:val="00D803C0"/>
    <w:rsid w:val="00D84654"/>
    <w:rsid w:val="00D86AB2"/>
    <w:rsid w:val="00DB338C"/>
    <w:rsid w:val="00DC77D0"/>
    <w:rsid w:val="00DD561A"/>
    <w:rsid w:val="00DE50A9"/>
    <w:rsid w:val="00DE7973"/>
    <w:rsid w:val="00DF11CD"/>
    <w:rsid w:val="00E06ED9"/>
    <w:rsid w:val="00E27B02"/>
    <w:rsid w:val="00E34F41"/>
    <w:rsid w:val="00E66D45"/>
    <w:rsid w:val="00E772E5"/>
    <w:rsid w:val="00E94242"/>
    <w:rsid w:val="00EA6E6D"/>
    <w:rsid w:val="00EA716B"/>
    <w:rsid w:val="00EB6883"/>
    <w:rsid w:val="00EF5163"/>
    <w:rsid w:val="00F01868"/>
    <w:rsid w:val="00F07901"/>
    <w:rsid w:val="00F1173B"/>
    <w:rsid w:val="00F15FF5"/>
    <w:rsid w:val="00F35A96"/>
    <w:rsid w:val="00F36371"/>
    <w:rsid w:val="00F4363A"/>
    <w:rsid w:val="00F4433A"/>
    <w:rsid w:val="00F47C5E"/>
    <w:rsid w:val="00F55A13"/>
    <w:rsid w:val="00F77033"/>
    <w:rsid w:val="00F9446A"/>
    <w:rsid w:val="00FA32E9"/>
    <w:rsid w:val="00FA441A"/>
    <w:rsid w:val="00FA478C"/>
    <w:rsid w:val="00FB0ADE"/>
    <w:rsid w:val="00FC7A5F"/>
    <w:rsid w:val="00FD41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CFA8D"/>
  <w15:docId w15:val="{C44872AA-F6B5-4EF2-B861-FE5FF106A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86A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B8608F"/>
    <w:rPr>
      <w:color w:val="0563C1" w:themeColor="hyperlink"/>
      <w:u w:val="single"/>
    </w:rPr>
  </w:style>
  <w:style w:type="character" w:styleId="Nierozpoznanawzmianka">
    <w:name w:val="Unresolved Mention"/>
    <w:basedOn w:val="Domylnaczcionkaakapitu"/>
    <w:uiPriority w:val="99"/>
    <w:semiHidden/>
    <w:unhideWhenUsed/>
    <w:rsid w:val="00B8608F"/>
    <w:rPr>
      <w:color w:val="605E5C"/>
      <w:shd w:val="clear" w:color="auto" w:fill="E1DFDD"/>
    </w:rPr>
  </w:style>
  <w:style w:type="table" w:styleId="Zwykatabela1">
    <w:name w:val="Plain Table 1"/>
    <w:basedOn w:val="Standardowy"/>
    <w:uiPriority w:val="41"/>
    <w:rsid w:val="00692D3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kapitzlist">
    <w:name w:val="List Paragraph"/>
    <w:basedOn w:val="Normalny"/>
    <w:uiPriority w:val="34"/>
    <w:qFormat/>
    <w:rsid w:val="00B77FD4"/>
    <w:pPr>
      <w:spacing w:after="160" w:line="259" w:lineRule="auto"/>
      <w:ind w:left="720"/>
      <w:contextualSpacing/>
    </w:pPr>
  </w:style>
  <w:style w:type="paragraph" w:customStyle="1" w:styleId="v1msonormal">
    <w:name w:val="v1msonormal"/>
    <w:basedOn w:val="Normalny"/>
    <w:rsid w:val="008D7211"/>
    <w:pPr>
      <w:spacing w:before="100" w:beforeAutospacing="1" w:after="100" w:afterAutospacing="1"/>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58823">
      <w:bodyDiv w:val="1"/>
      <w:marLeft w:val="0"/>
      <w:marRight w:val="0"/>
      <w:marTop w:val="0"/>
      <w:marBottom w:val="0"/>
      <w:divBdr>
        <w:top w:val="none" w:sz="0" w:space="0" w:color="auto"/>
        <w:left w:val="none" w:sz="0" w:space="0" w:color="auto"/>
        <w:bottom w:val="none" w:sz="0" w:space="0" w:color="auto"/>
        <w:right w:val="none" w:sz="0" w:space="0" w:color="auto"/>
      </w:divBdr>
    </w:div>
    <w:div w:id="670722641">
      <w:bodyDiv w:val="1"/>
      <w:marLeft w:val="0"/>
      <w:marRight w:val="0"/>
      <w:marTop w:val="0"/>
      <w:marBottom w:val="0"/>
      <w:divBdr>
        <w:top w:val="none" w:sz="0" w:space="0" w:color="auto"/>
        <w:left w:val="none" w:sz="0" w:space="0" w:color="auto"/>
        <w:bottom w:val="none" w:sz="0" w:space="0" w:color="auto"/>
        <w:right w:val="none" w:sz="0" w:space="0" w:color="auto"/>
      </w:divBdr>
    </w:div>
    <w:div w:id="1242720613">
      <w:bodyDiv w:val="1"/>
      <w:marLeft w:val="0"/>
      <w:marRight w:val="0"/>
      <w:marTop w:val="0"/>
      <w:marBottom w:val="0"/>
      <w:divBdr>
        <w:top w:val="none" w:sz="0" w:space="0" w:color="auto"/>
        <w:left w:val="none" w:sz="0" w:space="0" w:color="auto"/>
        <w:bottom w:val="none" w:sz="0" w:space="0" w:color="auto"/>
        <w:right w:val="none" w:sz="0" w:space="0" w:color="auto"/>
      </w:divBdr>
    </w:div>
    <w:div w:id="1664971139">
      <w:bodyDiv w:val="1"/>
      <w:marLeft w:val="0"/>
      <w:marRight w:val="0"/>
      <w:marTop w:val="0"/>
      <w:marBottom w:val="0"/>
      <w:divBdr>
        <w:top w:val="none" w:sz="0" w:space="0" w:color="auto"/>
        <w:left w:val="none" w:sz="0" w:space="0" w:color="auto"/>
        <w:bottom w:val="none" w:sz="0" w:space="0" w:color="auto"/>
        <w:right w:val="none" w:sz="0" w:space="0" w:color="auto"/>
      </w:divBdr>
    </w:div>
    <w:div w:id="21419935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9CC7B-7BCA-4116-8467-DB86F427E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1984</Words>
  <Characters>11906</Characters>
  <Application>Microsoft Office Word</Application>
  <DocSecurity>0</DocSecurity>
  <Lines>99</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LK</dc:creator>
  <cp:keywords/>
  <dc:description/>
  <cp:lastModifiedBy>Agnieszka Łacina</cp:lastModifiedBy>
  <cp:revision>2</cp:revision>
  <cp:lastPrinted>2024-02-20T15:42:00Z</cp:lastPrinted>
  <dcterms:created xsi:type="dcterms:W3CDTF">2026-04-03T06:35:00Z</dcterms:created>
  <dcterms:modified xsi:type="dcterms:W3CDTF">2026-04-03T06:35:00Z</dcterms:modified>
</cp:coreProperties>
</file>