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89" w:rsidRPr="00750989" w:rsidRDefault="00750989" w:rsidP="00750989">
      <w:pPr>
        <w:pStyle w:val="Nagwek1"/>
        <w:rPr>
          <w:sz w:val="24"/>
          <w:szCs w:val="22"/>
        </w:rPr>
      </w:pPr>
      <w:r w:rsidRPr="00750989">
        <w:rPr>
          <w:sz w:val="24"/>
          <w:szCs w:val="22"/>
        </w:rPr>
        <w:t>Streszczenie</w:t>
      </w:r>
    </w:p>
    <w:p w:rsidR="00750989" w:rsidRPr="00423788" w:rsidRDefault="00750989" w:rsidP="00423788">
      <w:r w:rsidRPr="00750989">
        <w:rPr>
          <w:i/>
          <w:sz w:val="24"/>
        </w:rPr>
        <w:tab/>
      </w:r>
      <w:r w:rsidRPr="00423788">
        <w:t>Strategia eksploatacji określa związki pomiędzy sposobami użytkowania i obsługiwania maszyn. Obsługiwanie obejmuje czynności związane z utrzymywaniem bądź przywracaniem pojazdowi stanu zdatności, czyli czynności profilaktyczno-zapobiegawcze lub naprawcze. Skuteczne działanie systemu utrzymania i kontroli w systemie obsługowo-naprawczym jest podstawą dobrego zarządzania systemem konserwacji podzespołów, części zamiennych. Kontrolowanie systemu obsługowo-naprawczego oznacza koordynację popytu na obsługiwanie i dostępność środków w celu osiągnięcia pożądanego poziomu skuteczności i efektywności. Istotne jest odpowiednie budowanie, analizowanie baz danych o stanach systemu w obszarach mających wpływ na kontrolowanie procesów obsługowo-naprawczych. System będzie działać efektywniej, gdy zostanie sprecyzowany mechanizm, zakres gromadzenia i budowania baz danych. Taki system gromadzenia informacji jest narzędziem do planowania i sterowania pracami konserwacyjnymi (obsługowo-naprawczymi), dostarcza także informacji niezbędnych do monitorowania i raportowania prac obsługowo-naprawczych.</w:t>
      </w:r>
    </w:p>
    <w:p w:rsidR="00750989" w:rsidRPr="00423788" w:rsidRDefault="00750989" w:rsidP="00423788">
      <w:r w:rsidRPr="00423788">
        <w:tab/>
        <w:t>Rozprawa swoim zakresem obejmuje część teoretyczną oraz część analiz statystycznych. Część teoretyczna oparta jest na przeglądzie literatury dotyczącej zagadnień eksploatacji obsługi technicznej, efektywności eksploatacyjna obiektów technicznych, systemu obsług i napraw. W tej części opisano również charakterystyki niezawodnościowe uszkodzeń obiektów technicznych oraz charakterystykę przedsiębiorstwa, z którego uzyskano dane do analiz statystycznych. Część analiz statystycznych badanych układów obejmowała:</w:t>
      </w:r>
    </w:p>
    <w:p w:rsidR="00750989" w:rsidRPr="00423788" w:rsidRDefault="00750989" w:rsidP="00423788">
      <w:pPr>
        <w:pStyle w:val="Akapitzlist"/>
        <w:numPr>
          <w:ilvl w:val="0"/>
          <w:numId w:val="2"/>
        </w:numPr>
        <w:spacing w:before="120" w:after="120"/>
      </w:pPr>
      <w:proofErr w:type="gramStart"/>
      <w:r w:rsidRPr="00423788">
        <w:t>analizę</w:t>
      </w:r>
      <w:proofErr w:type="gramEnd"/>
      <w:r w:rsidRPr="00423788">
        <w:t xml:space="preserve"> liczby uszkodzeń występujące w układzie hamulcowym, układzie kierowniczym i układzie zawieszenia;</w:t>
      </w:r>
    </w:p>
    <w:p w:rsidR="00750989" w:rsidRPr="00423788" w:rsidRDefault="00750989" w:rsidP="00423788">
      <w:pPr>
        <w:pStyle w:val="Akapitzlist"/>
        <w:numPr>
          <w:ilvl w:val="0"/>
          <w:numId w:val="2"/>
        </w:numPr>
        <w:spacing w:before="120" w:after="120"/>
      </w:pPr>
      <w:r w:rsidRPr="00423788">
        <w:t xml:space="preserve"> </w:t>
      </w:r>
      <w:proofErr w:type="gramStart"/>
      <w:r w:rsidRPr="00423788">
        <w:rPr>
          <w:rFonts w:eastAsia="Cambria"/>
        </w:rPr>
        <w:t>testem</w:t>
      </w:r>
      <w:proofErr w:type="gramEnd"/>
      <w:r w:rsidRPr="00423788">
        <w:rPr>
          <w:rFonts w:eastAsia="Cambria"/>
        </w:rPr>
        <w:t xml:space="preserve"> niezależności chi-kwadrat (</w:t>
      </w:r>
      <m:oMath>
        <m:sSup>
          <m:sSupPr>
            <m:ctrlPr>
              <w:rPr>
                <w:rFonts w:ascii="Cambria Math" w:eastAsia="Cambria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" w:hAnsi="Cambria Math"/>
                <w:lang w:val="en-US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eastAsia="Cambria" w:hAnsi="Cambria Math"/>
              </w:rPr>
              <m:t>2</m:t>
            </m:r>
          </m:sup>
        </m:sSup>
      </m:oMath>
      <w:r w:rsidRPr="00423788">
        <w:rPr>
          <w:rFonts w:eastAsia="Cambria"/>
        </w:rPr>
        <w:t xml:space="preserve">) </w:t>
      </w:r>
      <w:r w:rsidRPr="00423788">
        <w:t>badano niezależność typu uszkodzenia od pojazdu i czy istnieje korelacja pomiędzy zmiennymi;</w:t>
      </w:r>
    </w:p>
    <w:p w:rsidR="00750989" w:rsidRPr="00423788" w:rsidRDefault="00750989" w:rsidP="00423788">
      <w:pPr>
        <w:pStyle w:val="Akapitzlist"/>
        <w:numPr>
          <w:ilvl w:val="0"/>
          <w:numId w:val="2"/>
        </w:numPr>
        <w:spacing w:before="120" w:after="120"/>
      </w:pPr>
      <w:proofErr w:type="gramStart"/>
      <w:r w:rsidRPr="00423788">
        <w:t>sprawdzano</w:t>
      </w:r>
      <w:proofErr w:type="gramEnd"/>
      <w:r w:rsidRPr="00423788">
        <w:t xml:space="preserve"> czas bezawaryjnej pracy (liczba dni) pomiędzy wykrytymi uszkodzeniami (ogólnie lub pomiędzy określonymi układami);</w:t>
      </w:r>
    </w:p>
    <w:p w:rsidR="00750989" w:rsidRPr="00423788" w:rsidRDefault="00750989" w:rsidP="00423788">
      <w:pPr>
        <w:pStyle w:val="Akapitzlist"/>
        <w:numPr>
          <w:ilvl w:val="0"/>
          <w:numId w:val="2"/>
        </w:numPr>
      </w:pPr>
      <w:proofErr w:type="gramStart"/>
      <w:r w:rsidRPr="00423788">
        <w:t>analizę</w:t>
      </w:r>
      <w:proofErr w:type="gramEnd"/>
      <w:r w:rsidRPr="00423788">
        <w:t xml:space="preserve"> funkcji przeżycia, czyli badamy czas, jaki musi upłynąć, by nastąpiło pewne zdarzenie, gdzie przykładem takiej analizy jest mierzenie czasu, jaki mija od bezawaryjnej pracy do wystąpienia awarii w pojeździe. </w:t>
      </w:r>
    </w:p>
    <w:p w:rsidR="00750989" w:rsidRPr="00423788" w:rsidRDefault="00750989" w:rsidP="00423788">
      <w:pPr>
        <w:sectPr w:rsidR="00750989" w:rsidRPr="00423788" w:rsidSect="00A56086">
          <w:headerReference w:type="default" r:id="rId7"/>
          <w:pgSz w:w="11906" w:h="16838" w:code="9"/>
          <w:pgMar w:top="1418" w:right="1418" w:bottom="1418" w:left="1985" w:header="1361" w:footer="1361" w:gutter="0"/>
          <w:cols w:space="708"/>
          <w:titlePg/>
          <w:docGrid w:linePitch="360"/>
        </w:sectPr>
      </w:pPr>
      <w:r w:rsidRPr="00423788">
        <w:tab/>
        <w:t>W części końcowej pracy opisano procedurę planowania obsług prewencyjnych, opisano systemu wspomagania podejmowania decyzji dla środka transportu oraz zastosowanie procedury planowania obsług prewencyjnych dla badanych układów bezpieczeństwa wybranej marki</w:t>
      </w:r>
      <w:r w:rsidR="00157D5B">
        <w:t xml:space="preserve"> autobusów.</w:t>
      </w:r>
      <w:bookmarkStart w:id="0" w:name="_GoBack"/>
      <w:bookmarkEnd w:id="0"/>
    </w:p>
    <w:p w:rsidR="003365C3" w:rsidRPr="00423788" w:rsidRDefault="003365C3"/>
    <w:sectPr w:rsidR="003365C3" w:rsidRPr="00423788" w:rsidSect="000E177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CE" w:rsidRDefault="004367CE" w:rsidP="00423788">
      <w:pPr>
        <w:spacing w:line="240" w:lineRule="auto"/>
      </w:pPr>
      <w:r>
        <w:separator/>
      </w:r>
    </w:p>
  </w:endnote>
  <w:endnote w:type="continuationSeparator" w:id="0">
    <w:p w:rsidR="004367CE" w:rsidRDefault="004367CE" w:rsidP="00423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CE" w:rsidRDefault="004367CE" w:rsidP="00423788">
      <w:pPr>
        <w:spacing w:line="240" w:lineRule="auto"/>
      </w:pPr>
      <w:r>
        <w:separator/>
      </w:r>
    </w:p>
  </w:footnote>
  <w:footnote w:type="continuationSeparator" w:id="0">
    <w:p w:rsidR="004367CE" w:rsidRDefault="004367CE" w:rsidP="00423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25" w:rsidRPr="00A17FD4" w:rsidRDefault="004367CE" w:rsidP="00A17FD4">
    <w:pPr>
      <w:tabs>
        <w:tab w:val="right" w:pos="0"/>
        <w:tab w:val="center" w:pos="3572"/>
        <w:tab w:val="right" w:pos="714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4656"/>
    <w:multiLevelType w:val="hybridMultilevel"/>
    <w:tmpl w:val="4EA45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407F"/>
    <w:multiLevelType w:val="hybridMultilevel"/>
    <w:tmpl w:val="36ACD9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BF355D"/>
    <w:multiLevelType w:val="hybridMultilevel"/>
    <w:tmpl w:val="78BAFB9C"/>
    <w:lvl w:ilvl="0" w:tplc="3C4A390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89"/>
    <w:rsid w:val="000E177B"/>
    <w:rsid w:val="00157D5B"/>
    <w:rsid w:val="001C2EB4"/>
    <w:rsid w:val="003365C3"/>
    <w:rsid w:val="00355380"/>
    <w:rsid w:val="00423788"/>
    <w:rsid w:val="004309ED"/>
    <w:rsid w:val="004367CE"/>
    <w:rsid w:val="00521A81"/>
    <w:rsid w:val="00533854"/>
    <w:rsid w:val="005B69CB"/>
    <w:rsid w:val="00750989"/>
    <w:rsid w:val="007979E3"/>
    <w:rsid w:val="00930E43"/>
    <w:rsid w:val="00AA16B3"/>
    <w:rsid w:val="00AC166B"/>
    <w:rsid w:val="00C91E5E"/>
    <w:rsid w:val="00DF54D7"/>
    <w:rsid w:val="00E7360E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C3F9-A3C5-48F4-B035-2EE0E314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989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0989"/>
    <w:pPr>
      <w:keepNext/>
      <w:keepLines/>
      <w:jc w:val="left"/>
      <w:outlineLvl w:val="0"/>
    </w:pPr>
    <w:rPr>
      <w:rFonts w:eastAsia="Times New Roman"/>
      <w:b/>
      <w:bCs/>
      <w:caps/>
      <w:noProof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0989"/>
    <w:rPr>
      <w:rFonts w:ascii="Times New Roman" w:eastAsia="Times New Roman" w:hAnsi="Times New Roman" w:cs="Times New Roman"/>
      <w:b/>
      <w:bCs/>
      <w:caps/>
      <w:noProof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750989"/>
    <w:pPr>
      <w:numPr>
        <w:numId w:val="1"/>
      </w:numPr>
      <w:ind w:left="1134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3788"/>
    <w:pPr>
      <w:tabs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78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23788"/>
    <w:pPr>
      <w:tabs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78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Rybicka</dc:creator>
  <cp:keywords/>
  <dc:description/>
  <cp:lastModifiedBy>Iwona Rybicka</cp:lastModifiedBy>
  <cp:revision>3</cp:revision>
  <dcterms:created xsi:type="dcterms:W3CDTF">2024-09-06T01:10:00Z</dcterms:created>
  <dcterms:modified xsi:type="dcterms:W3CDTF">2024-09-06T07:21:00Z</dcterms:modified>
</cp:coreProperties>
</file>