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C796" w14:textId="77777777" w:rsidR="004A6FCF" w:rsidRPr="00447F7F" w:rsidRDefault="00857DCB" w:rsidP="00CD020C">
      <w:pPr>
        <w:ind w:firstLine="0"/>
        <w:rPr>
          <w:b/>
          <w:sz w:val="26"/>
          <w:lang w:val="en-GB"/>
        </w:rPr>
      </w:pPr>
      <w:r w:rsidRPr="00447F7F">
        <w:rPr>
          <w:b/>
          <w:sz w:val="26"/>
          <w:lang w:val="en-GB"/>
        </w:rPr>
        <w:t>THE TITLE OF THE ARTICLE IN ENGLISH</w:t>
      </w:r>
    </w:p>
    <w:p w14:paraId="4141846F" w14:textId="77777777" w:rsidR="00102151" w:rsidRPr="00447F7F" w:rsidRDefault="00102151" w:rsidP="004A6FCF">
      <w:pPr>
        <w:rPr>
          <w:i/>
          <w:lang w:val="en-GB"/>
        </w:rPr>
      </w:pPr>
    </w:p>
    <w:p w14:paraId="09825FFB" w14:textId="7BB2B471" w:rsidR="004A6FCF" w:rsidRPr="00447F7F" w:rsidRDefault="00660581" w:rsidP="00CD020C">
      <w:pPr>
        <w:ind w:firstLine="0"/>
        <w:rPr>
          <w:lang w:val="en-GB"/>
        </w:rPr>
      </w:pPr>
      <w:r>
        <w:rPr>
          <w:i/>
          <w:lang w:val="en-GB"/>
        </w:rPr>
        <w:t>Name</w:t>
      </w:r>
      <w:r w:rsidR="004A6FCF" w:rsidRPr="00447F7F">
        <w:rPr>
          <w:i/>
          <w:lang w:val="en-GB"/>
        </w:rPr>
        <w:t xml:space="preserve"> </w:t>
      </w:r>
      <w:r w:rsidR="00491A11">
        <w:rPr>
          <w:i/>
          <w:lang w:val="en-GB"/>
        </w:rPr>
        <w:t>Surname</w:t>
      </w:r>
      <w:r w:rsidR="00491A11" w:rsidRPr="00447F7F">
        <w:rPr>
          <w:i/>
          <w:vertAlign w:val="superscript"/>
          <w:lang w:val="en-GB"/>
        </w:rPr>
        <w:t>1</w:t>
      </w:r>
      <w:r w:rsidR="00ED30B7" w:rsidRPr="00ED30B7">
        <w:rPr>
          <w:rFonts w:ascii="Segoe UI Symbol" w:hAnsi="Segoe UI Symbol" w:cs="Segoe UI Symbol"/>
          <w:i/>
          <w:vertAlign w:val="superscript"/>
          <w:lang w:val="en-GB"/>
        </w:rPr>
        <w:t>✉</w:t>
      </w:r>
      <w:r w:rsidR="004A6FCF" w:rsidRPr="00447F7F">
        <w:rPr>
          <w:i/>
          <w:lang w:val="en-GB"/>
        </w:rPr>
        <w:t>, Second autor</w:t>
      </w:r>
      <w:r w:rsidR="004A6FCF" w:rsidRPr="00447F7F">
        <w:rPr>
          <w:i/>
          <w:vertAlign w:val="superscript"/>
          <w:lang w:val="en-GB"/>
        </w:rPr>
        <w:t>2</w:t>
      </w:r>
    </w:p>
    <w:p w14:paraId="69A8E8DD" w14:textId="77777777" w:rsidR="00857DCB" w:rsidRPr="00447F7F" w:rsidRDefault="00857DCB" w:rsidP="00CD020C">
      <w:pPr>
        <w:ind w:firstLine="0"/>
        <w:rPr>
          <w:sz w:val="20"/>
          <w:lang w:val="en-GB"/>
        </w:rPr>
      </w:pPr>
    </w:p>
    <w:p w14:paraId="0FFA4778" w14:textId="3010E20C" w:rsidR="004A6FCF" w:rsidRPr="002B0CE6" w:rsidRDefault="004A6FCF" w:rsidP="007D6AD2">
      <w:pPr>
        <w:ind w:firstLine="0"/>
        <w:rPr>
          <w:sz w:val="20"/>
          <w:lang w:val="en-GB"/>
        </w:rPr>
      </w:pPr>
      <w:r w:rsidRPr="00447F7F">
        <w:rPr>
          <w:sz w:val="20"/>
          <w:vertAlign w:val="superscript"/>
          <w:lang w:val="en-GB"/>
        </w:rPr>
        <w:t>1</w:t>
      </w:r>
      <w:r w:rsidR="00ED30B7" w:rsidRPr="00ED30B7">
        <w:rPr>
          <w:rFonts w:ascii="Segoe UI Symbol" w:hAnsi="Segoe UI Symbol" w:cs="Segoe UI Symbol"/>
          <w:sz w:val="20"/>
          <w:vertAlign w:val="superscript"/>
          <w:lang w:val="en-GB"/>
        </w:rPr>
        <w:t>✉</w:t>
      </w:r>
      <w:r w:rsidR="00CC5181" w:rsidRPr="00447F7F">
        <w:rPr>
          <w:sz w:val="20"/>
          <w:lang w:val="en-GB"/>
        </w:rPr>
        <w:t xml:space="preserve"> </w:t>
      </w:r>
      <w:r w:rsidR="00660581">
        <w:rPr>
          <w:sz w:val="20"/>
          <w:szCs w:val="20"/>
          <w:lang w:val="en-GB"/>
        </w:rPr>
        <w:t>Full affiliation</w:t>
      </w:r>
      <w:r w:rsidR="00ED30B7">
        <w:rPr>
          <w:sz w:val="20"/>
          <w:szCs w:val="20"/>
          <w:lang w:val="en-GB"/>
        </w:rPr>
        <w:t xml:space="preserve">, </w:t>
      </w:r>
      <w:r w:rsidR="00240446">
        <w:rPr>
          <w:sz w:val="20"/>
          <w:szCs w:val="20"/>
          <w:lang w:val="en-GB"/>
        </w:rPr>
        <w:t>University</w:t>
      </w:r>
      <w:r w:rsidR="00C95080">
        <w:rPr>
          <w:sz w:val="20"/>
          <w:szCs w:val="20"/>
          <w:lang w:val="en-GB"/>
        </w:rPr>
        <w:t>,</w:t>
      </w:r>
      <w:r w:rsidR="00C95080" w:rsidRPr="00C95080">
        <w:rPr>
          <w:sz w:val="20"/>
          <w:szCs w:val="20"/>
          <w:lang w:val="en-GB"/>
        </w:rPr>
        <w:t xml:space="preserve"> </w:t>
      </w:r>
      <w:r w:rsidR="00C95080">
        <w:rPr>
          <w:sz w:val="20"/>
          <w:szCs w:val="20"/>
          <w:lang w:val="en-GB"/>
        </w:rPr>
        <w:t>Faculty, Department,</w:t>
      </w:r>
      <w:r w:rsidR="00240446">
        <w:rPr>
          <w:sz w:val="20"/>
          <w:szCs w:val="20"/>
          <w:lang w:val="en-GB"/>
        </w:rPr>
        <w:t xml:space="preserve"> Full postal address</w:t>
      </w:r>
      <w:r w:rsidR="00660581">
        <w:rPr>
          <w:sz w:val="20"/>
          <w:szCs w:val="20"/>
          <w:lang w:val="en-GB"/>
        </w:rPr>
        <w:t>,</w:t>
      </w:r>
      <w:r w:rsidR="00660581">
        <w:rPr>
          <w:sz w:val="20"/>
          <w:szCs w:val="20"/>
          <w:lang w:val="en-US"/>
        </w:rPr>
        <w:t xml:space="preserve"> </w:t>
      </w:r>
      <w:proofErr w:type="spellStart"/>
      <w:r w:rsidR="00F248E4">
        <w:rPr>
          <w:sz w:val="20"/>
          <w:szCs w:val="20"/>
          <w:lang w:val="en-US"/>
        </w:rPr>
        <w:t>ORCID</w:t>
      </w:r>
      <w:proofErr w:type="spellEnd"/>
      <w:r w:rsidR="00C95080">
        <w:rPr>
          <w:sz w:val="20"/>
          <w:szCs w:val="20"/>
          <w:lang w:val="en-US"/>
        </w:rPr>
        <w:t xml:space="preserve">, </w:t>
      </w:r>
      <w:r w:rsidR="00C95080">
        <w:rPr>
          <w:sz w:val="20"/>
          <w:szCs w:val="20"/>
          <w:lang w:val="en-GB"/>
        </w:rPr>
        <w:t>e</w:t>
      </w:r>
      <w:r w:rsidR="00C95080">
        <w:rPr>
          <w:sz w:val="20"/>
          <w:szCs w:val="20"/>
          <w:lang w:val="en-GB"/>
        </w:rPr>
        <w:noBreakHyphen/>
      </w:r>
      <w:r w:rsidR="00C95080" w:rsidRPr="00447F7F">
        <w:rPr>
          <w:sz w:val="20"/>
          <w:szCs w:val="20"/>
          <w:lang w:val="en-GB"/>
        </w:rPr>
        <w:t>mai</w:t>
      </w:r>
      <w:r w:rsidR="00C95080" w:rsidRPr="002B0CE6">
        <w:rPr>
          <w:sz w:val="20"/>
          <w:szCs w:val="20"/>
          <w:lang w:val="en-GB"/>
        </w:rPr>
        <w:t>l</w:t>
      </w:r>
      <w:r w:rsidR="00C95080">
        <w:rPr>
          <w:sz w:val="20"/>
          <w:szCs w:val="20"/>
          <w:lang w:val="en-GB"/>
        </w:rPr>
        <w:t>: </w:t>
      </w:r>
      <w:r w:rsidR="001F6187">
        <w:fldChar w:fldCharType="begin"/>
      </w:r>
      <w:r w:rsidR="001F6187" w:rsidRPr="00F75951">
        <w:rPr>
          <w:lang w:val="en-GB"/>
        </w:rPr>
        <w:instrText xml:space="preserve"> HYPERLINK "mailto:editors@jteme.pl" </w:instrText>
      </w:r>
      <w:r w:rsidR="001F6187">
        <w:fldChar w:fldCharType="separate"/>
      </w:r>
      <w:r w:rsidR="00C95080" w:rsidRPr="00F248E4">
        <w:rPr>
          <w:rStyle w:val="Hipercze"/>
          <w:color w:val="auto"/>
          <w:sz w:val="20"/>
          <w:szCs w:val="20"/>
          <w:u w:val="none"/>
          <w:lang w:val="en-GB"/>
        </w:rPr>
        <w:t>editors@jteme.pl</w:t>
      </w:r>
      <w:r w:rsidR="001F6187">
        <w:rPr>
          <w:rStyle w:val="Hipercze"/>
          <w:color w:val="auto"/>
          <w:sz w:val="20"/>
          <w:szCs w:val="20"/>
          <w:u w:val="none"/>
          <w:lang w:val="en-GB"/>
        </w:rPr>
        <w:fldChar w:fldCharType="end"/>
      </w:r>
    </w:p>
    <w:p w14:paraId="0F9490A0" w14:textId="066B0D92" w:rsidR="004A6FCF" w:rsidRPr="002B0CE6" w:rsidRDefault="00F036E2" w:rsidP="007D6AD2">
      <w:pPr>
        <w:ind w:firstLine="0"/>
        <w:rPr>
          <w:sz w:val="20"/>
          <w:szCs w:val="20"/>
          <w:lang w:val="en-GB"/>
        </w:rPr>
      </w:pPr>
      <w:r w:rsidRPr="002B0CE6">
        <w:rPr>
          <w:sz w:val="20"/>
          <w:vertAlign w:val="superscript"/>
          <w:lang w:val="en-GB"/>
        </w:rPr>
        <w:t>2</w:t>
      </w:r>
      <w:r w:rsidRPr="002B0CE6">
        <w:rPr>
          <w:sz w:val="20"/>
          <w:szCs w:val="20"/>
          <w:lang w:val="en-GB"/>
        </w:rPr>
        <w:t xml:space="preserve"> F</w:t>
      </w:r>
      <w:r w:rsidR="00C95080">
        <w:rPr>
          <w:sz w:val="20"/>
          <w:szCs w:val="20"/>
          <w:lang w:val="en-GB"/>
        </w:rPr>
        <w:t>ull affiliation of co-author</w:t>
      </w:r>
    </w:p>
    <w:p w14:paraId="517D0F48" w14:textId="77777777" w:rsidR="005462B0" w:rsidRPr="00447F7F" w:rsidRDefault="005462B0" w:rsidP="005462B0">
      <w:pPr>
        <w:ind w:firstLine="0"/>
        <w:rPr>
          <w:sz w:val="20"/>
          <w:szCs w:val="20"/>
          <w:lang w:val="en-GB"/>
        </w:rPr>
      </w:pPr>
    </w:p>
    <w:p w14:paraId="45C03019" w14:textId="02A983AA" w:rsidR="003C21B8" w:rsidRDefault="005462B0" w:rsidP="005462B0">
      <w:pPr>
        <w:ind w:firstLine="0"/>
        <w:rPr>
          <w:i/>
          <w:sz w:val="20"/>
          <w:lang w:val="en-GB"/>
        </w:rPr>
      </w:pPr>
      <w:r w:rsidRPr="00447F7F">
        <w:rPr>
          <w:i/>
          <w:sz w:val="20"/>
          <w:lang w:val="en-GB"/>
        </w:rPr>
        <w:t>Submitted: 2017</w:t>
      </w:r>
      <w:r w:rsidR="00284DC4">
        <w:rPr>
          <w:i/>
          <w:sz w:val="20"/>
          <w:lang w:val="en-GB"/>
        </w:rPr>
        <w:t>-mm-dd</w:t>
      </w:r>
      <w:r w:rsidRPr="00447F7F">
        <w:rPr>
          <w:i/>
          <w:sz w:val="20"/>
          <w:lang w:val="en-GB"/>
        </w:rPr>
        <w:t xml:space="preserve"> / Accepted: </w:t>
      </w:r>
      <w:r w:rsidR="00284DC4" w:rsidRPr="00447F7F">
        <w:rPr>
          <w:i/>
          <w:sz w:val="20"/>
          <w:lang w:val="en-GB"/>
        </w:rPr>
        <w:t>2017</w:t>
      </w:r>
      <w:r w:rsidR="00284DC4">
        <w:rPr>
          <w:i/>
          <w:sz w:val="20"/>
          <w:lang w:val="en-GB"/>
        </w:rPr>
        <w:t>-mm-dd</w:t>
      </w:r>
      <w:r w:rsidR="00284DC4" w:rsidRPr="00447F7F">
        <w:rPr>
          <w:i/>
          <w:sz w:val="20"/>
          <w:lang w:val="en-GB"/>
        </w:rPr>
        <w:t xml:space="preserve"> </w:t>
      </w:r>
      <w:r w:rsidRPr="00447F7F">
        <w:rPr>
          <w:i/>
          <w:sz w:val="20"/>
          <w:lang w:val="en-GB"/>
        </w:rPr>
        <w:t xml:space="preserve">/ Published: </w:t>
      </w:r>
      <w:r w:rsidR="00284DC4" w:rsidRPr="00447F7F">
        <w:rPr>
          <w:i/>
          <w:sz w:val="20"/>
          <w:lang w:val="en-GB"/>
        </w:rPr>
        <w:t>2017</w:t>
      </w:r>
      <w:r w:rsidR="00284DC4">
        <w:rPr>
          <w:i/>
          <w:sz w:val="20"/>
          <w:lang w:val="en-GB"/>
        </w:rPr>
        <w:t>-mm-dd</w:t>
      </w:r>
    </w:p>
    <w:p w14:paraId="7901FAFB" w14:textId="77777777" w:rsidR="005462B0" w:rsidRPr="00447F7F" w:rsidRDefault="005462B0" w:rsidP="005462B0">
      <w:pPr>
        <w:rPr>
          <w:lang w:val="en-GB"/>
        </w:rPr>
      </w:pPr>
    </w:p>
    <w:p w14:paraId="5C066F76" w14:textId="77777777" w:rsidR="004A6FCF" w:rsidRPr="00447F7F" w:rsidRDefault="00857DCB" w:rsidP="00CD020C">
      <w:pPr>
        <w:ind w:firstLine="0"/>
        <w:rPr>
          <w:sz w:val="20"/>
          <w:szCs w:val="20"/>
          <w:lang w:val="en-GB"/>
        </w:rPr>
      </w:pPr>
      <w:r w:rsidRPr="00447F7F">
        <w:rPr>
          <w:b/>
          <w:sz w:val="20"/>
          <w:szCs w:val="20"/>
          <w:lang w:val="en-GB"/>
        </w:rPr>
        <w:t xml:space="preserve">ABSTRACT </w:t>
      </w:r>
    </w:p>
    <w:p w14:paraId="7DEEDA81" w14:textId="14F320DA" w:rsidR="004A6FCF" w:rsidRPr="00447F7F" w:rsidRDefault="004A6FCF" w:rsidP="00E94BBC">
      <w:pPr>
        <w:ind w:firstLine="0"/>
        <w:jc w:val="both"/>
        <w:rPr>
          <w:sz w:val="20"/>
          <w:szCs w:val="20"/>
          <w:lang w:val="en-GB"/>
        </w:rPr>
      </w:pPr>
      <w:r w:rsidRPr="00447F7F">
        <w:rPr>
          <w:sz w:val="20"/>
          <w:szCs w:val="20"/>
          <w:lang w:val="en-GB"/>
        </w:rPr>
        <w:t>This document provides guidelines for preparing manuscripts accepted for publication in the Journal of Technology and Exploit</w:t>
      </w:r>
      <w:r w:rsidR="00820F83">
        <w:rPr>
          <w:sz w:val="20"/>
          <w:szCs w:val="20"/>
          <w:lang w:val="en-GB"/>
        </w:rPr>
        <w:t>ation in Mechanical Engineering</w:t>
      </w:r>
      <w:r w:rsidRPr="00447F7F">
        <w:rPr>
          <w:sz w:val="20"/>
          <w:szCs w:val="20"/>
          <w:lang w:val="en-GB"/>
        </w:rPr>
        <w:t xml:space="preserve">. The body text of each manuscript should be preceded by an abstract limited not exceeding 10 lines, printed using the font size of 10 </w:t>
      </w:r>
      <w:proofErr w:type="spellStart"/>
      <w:r w:rsidRPr="00447F7F">
        <w:rPr>
          <w:sz w:val="20"/>
          <w:szCs w:val="20"/>
          <w:lang w:val="en-GB"/>
        </w:rPr>
        <w:t>pt</w:t>
      </w:r>
      <w:proofErr w:type="spellEnd"/>
      <w:r w:rsidRPr="00447F7F">
        <w:rPr>
          <w:sz w:val="20"/>
          <w:szCs w:val="20"/>
          <w:lang w:val="en-GB"/>
        </w:rPr>
        <w:t>, followed by 3–6 keywords.</w:t>
      </w:r>
      <w:r w:rsidR="00CC5181" w:rsidRPr="00447F7F">
        <w:rPr>
          <w:sz w:val="20"/>
          <w:szCs w:val="20"/>
          <w:lang w:val="en-GB"/>
        </w:rPr>
        <w:t xml:space="preserve"> </w:t>
      </w:r>
    </w:p>
    <w:p w14:paraId="4F41827F" w14:textId="77777777" w:rsidR="004A6FCF" w:rsidRPr="00447F7F" w:rsidRDefault="004A6FCF" w:rsidP="00CD020C">
      <w:pPr>
        <w:ind w:firstLine="0"/>
        <w:jc w:val="both"/>
        <w:rPr>
          <w:sz w:val="20"/>
          <w:szCs w:val="20"/>
          <w:lang w:val="en-GB"/>
        </w:rPr>
      </w:pPr>
      <w:r w:rsidRPr="00447F7F">
        <w:rPr>
          <w:sz w:val="20"/>
          <w:szCs w:val="20"/>
          <w:lang w:val="en-GB"/>
        </w:rPr>
        <w:t xml:space="preserve">The journal appears in the electronic form. Abstracts and full texts of all papers are available on the journal website: </w:t>
      </w:r>
      <w:r w:rsidR="001F6187">
        <w:fldChar w:fldCharType="begin"/>
      </w:r>
      <w:r w:rsidR="001F6187" w:rsidRPr="00F75951">
        <w:rPr>
          <w:lang w:val="en-GB"/>
        </w:rPr>
        <w:instrText xml:space="preserve"> HYPERLINK "http://www.jteme.pl" </w:instrText>
      </w:r>
      <w:r w:rsidR="001F6187">
        <w:fldChar w:fldCharType="separate"/>
      </w:r>
      <w:r w:rsidR="0090293C" w:rsidRPr="00447F7F">
        <w:rPr>
          <w:rStyle w:val="Hipercze"/>
          <w:color w:val="auto"/>
          <w:sz w:val="20"/>
          <w:szCs w:val="20"/>
          <w:u w:val="none"/>
          <w:lang w:val="en-GB"/>
        </w:rPr>
        <w:t>www.jteme.pl</w:t>
      </w:r>
      <w:r w:rsidR="001F6187">
        <w:rPr>
          <w:rStyle w:val="Hipercze"/>
          <w:color w:val="auto"/>
          <w:sz w:val="20"/>
          <w:szCs w:val="20"/>
          <w:u w:val="none"/>
          <w:lang w:val="en-GB"/>
        </w:rPr>
        <w:fldChar w:fldCharType="end"/>
      </w:r>
    </w:p>
    <w:p w14:paraId="1F3810E4" w14:textId="756E5F8D" w:rsidR="004A6FCF" w:rsidRPr="00447F7F" w:rsidRDefault="00857DCB" w:rsidP="00CD020C">
      <w:pPr>
        <w:ind w:firstLine="0"/>
        <w:rPr>
          <w:sz w:val="20"/>
          <w:szCs w:val="20"/>
          <w:lang w:val="en-GB"/>
        </w:rPr>
      </w:pPr>
      <w:r w:rsidRPr="00447F7F">
        <w:rPr>
          <w:b/>
          <w:sz w:val="20"/>
          <w:szCs w:val="20"/>
          <w:lang w:val="en-GB"/>
        </w:rPr>
        <w:t>KEYWORDS</w:t>
      </w:r>
      <w:r w:rsidR="004A6FCF" w:rsidRPr="00447F7F">
        <w:rPr>
          <w:sz w:val="20"/>
          <w:szCs w:val="20"/>
          <w:lang w:val="en-GB"/>
        </w:rPr>
        <w:t xml:space="preserve">: </w:t>
      </w:r>
      <w:r w:rsidR="00820F83" w:rsidRPr="00660581">
        <w:rPr>
          <w:sz w:val="20"/>
          <w:szCs w:val="20"/>
          <w:lang w:val="en-GB"/>
        </w:rPr>
        <w:t xml:space="preserve">In </w:t>
      </w:r>
      <w:r w:rsidR="00820F83">
        <w:rPr>
          <w:sz w:val="20"/>
          <w:szCs w:val="20"/>
          <w:lang w:val="en-GB"/>
        </w:rPr>
        <w:t xml:space="preserve">English </w:t>
      </w:r>
      <w:r w:rsidR="00820F83" w:rsidRPr="00660581">
        <w:rPr>
          <w:sz w:val="20"/>
          <w:szCs w:val="20"/>
          <w:lang w:val="en-GB"/>
        </w:rPr>
        <w:t>language</w:t>
      </w:r>
      <w:r w:rsidR="00820F83" w:rsidRPr="00447F7F">
        <w:rPr>
          <w:sz w:val="20"/>
          <w:szCs w:val="20"/>
          <w:lang w:val="en-GB"/>
        </w:rPr>
        <w:t xml:space="preserve"> </w:t>
      </w:r>
      <w:r w:rsidR="008B21FD" w:rsidRPr="00447F7F">
        <w:rPr>
          <w:sz w:val="20"/>
          <w:szCs w:val="20"/>
          <w:lang w:val="en-GB"/>
        </w:rPr>
        <w:t>4</w:t>
      </w:r>
      <w:r w:rsidR="004A6FCF" w:rsidRPr="00447F7F">
        <w:rPr>
          <w:sz w:val="20"/>
          <w:szCs w:val="20"/>
          <w:lang w:val="en-GB"/>
        </w:rPr>
        <w:t>-</w:t>
      </w:r>
      <w:r w:rsidR="008B21FD" w:rsidRPr="00447F7F">
        <w:rPr>
          <w:sz w:val="20"/>
          <w:szCs w:val="20"/>
          <w:lang w:val="en-GB"/>
        </w:rPr>
        <w:t>7</w:t>
      </w:r>
      <w:r w:rsidR="004A6FCF" w:rsidRPr="00447F7F">
        <w:rPr>
          <w:sz w:val="20"/>
          <w:szCs w:val="20"/>
          <w:lang w:val="en-GB"/>
        </w:rPr>
        <w:t xml:space="preserve"> words </w:t>
      </w:r>
      <w:r w:rsidR="00820F83" w:rsidRPr="00660581">
        <w:rPr>
          <w:sz w:val="20"/>
          <w:szCs w:val="20"/>
          <w:lang w:val="en-GB"/>
        </w:rPr>
        <w:t>(</w:t>
      </w:r>
      <w:r w:rsidR="00820F83">
        <w:rPr>
          <w:sz w:val="20"/>
          <w:szCs w:val="20"/>
          <w:lang w:val="en-GB"/>
        </w:rPr>
        <w:t>max 2</w:t>
      </w:r>
      <w:r w:rsidR="00820F83" w:rsidRPr="00660581">
        <w:rPr>
          <w:sz w:val="20"/>
          <w:szCs w:val="20"/>
          <w:lang w:val="en-GB"/>
        </w:rPr>
        <w:t xml:space="preserve"> line</w:t>
      </w:r>
      <w:r w:rsidR="00820F83">
        <w:rPr>
          <w:sz w:val="20"/>
          <w:szCs w:val="20"/>
          <w:lang w:val="en-GB"/>
        </w:rPr>
        <w:t>s</w:t>
      </w:r>
      <w:r w:rsidR="00820F83" w:rsidRPr="00660581">
        <w:rPr>
          <w:sz w:val="20"/>
          <w:szCs w:val="20"/>
          <w:lang w:val="en-GB"/>
        </w:rPr>
        <w:t>)</w:t>
      </w:r>
    </w:p>
    <w:p w14:paraId="44ECAAA2" w14:textId="77777777" w:rsidR="00AF533E" w:rsidRPr="00447F7F" w:rsidRDefault="00AF533E" w:rsidP="004A6FCF">
      <w:pPr>
        <w:rPr>
          <w:sz w:val="20"/>
          <w:szCs w:val="20"/>
          <w:lang w:val="en-GB"/>
        </w:rPr>
      </w:pPr>
    </w:p>
    <w:p w14:paraId="465ADE58" w14:textId="77777777" w:rsidR="0090293C" w:rsidRPr="00447F7F" w:rsidRDefault="0090293C" w:rsidP="004A6FCF">
      <w:pPr>
        <w:rPr>
          <w:sz w:val="20"/>
          <w:szCs w:val="20"/>
          <w:lang w:val="en-GB"/>
        </w:rPr>
      </w:pPr>
    </w:p>
    <w:p w14:paraId="2710B97A" w14:textId="77777777" w:rsidR="00B75125" w:rsidRPr="00447F7F" w:rsidRDefault="00857DCB" w:rsidP="00CD020C">
      <w:pPr>
        <w:ind w:firstLine="0"/>
        <w:rPr>
          <w:b/>
          <w:sz w:val="24"/>
          <w:lang w:val="en-GB"/>
        </w:rPr>
      </w:pPr>
      <w:r w:rsidRPr="00447F7F">
        <w:rPr>
          <w:b/>
          <w:sz w:val="24"/>
          <w:lang w:val="en-GB"/>
        </w:rPr>
        <w:t>THE TITLE OF THE ARTICLE IN POLISH LANGUAGE</w:t>
      </w:r>
    </w:p>
    <w:p w14:paraId="47A83930" w14:textId="77777777" w:rsidR="00236346" w:rsidRPr="00447F7F" w:rsidRDefault="00236346" w:rsidP="004A6FCF">
      <w:pPr>
        <w:rPr>
          <w:b/>
          <w:lang w:val="en-GB"/>
        </w:rPr>
      </w:pPr>
    </w:p>
    <w:p w14:paraId="1BA6C54D" w14:textId="77777777" w:rsidR="00AF533E" w:rsidRPr="00660581" w:rsidRDefault="00857DCB" w:rsidP="00CD020C">
      <w:pPr>
        <w:ind w:firstLine="0"/>
        <w:rPr>
          <w:sz w:val="20"/>
          <w:szCs w:val="20"/>
          <w:lang w:val="en-GB"/>
        </w:rPr>
      </w:pPr>
      <w:proofErr w:type="spellStart"/>
      <w:r w:rsidRPr="00660581">
        <w:rPr>
          <w:b/>
          <w:sz w:val="20"/>
          <w:szCs w:val="20"/>
          <w:lang w:val="en-GB"/>
        </w:rPr>
        <w:t>STRESZCZENIE</w:t>
      </w:r>
      <w:proofErr w:type="spellEnd"/>
      <w:r w:rsidRPr="00660581">
        <w:rPr>
          <w:sz w:val="20"/>
          <w:szCs w:val="20"/>
          <w:lang w:val="en-GB"/>
        </w:rPr>
        <w:t xml:space="preserve"> </w:t>
      </w:r>
    </w:p>
    <w:p w14:paraId="67EBCCCC" w14:textId="77777777" w:rsidR="00AF533E" w:rsidRPr="00660581" w:rsidRDefault="00236346" w:rsidP="005F278A">
      <w:pPr>
        <w:ind w:firstLine="0"/>
        <w:jc w:val="both"/>
        <w:rPr>
          <w:sz w:val="20"/>
          <w:szCs w:val="20"/>
          <w:lang w:val="en-GB"/>
        </w:rPr>
      </w:pPr>
      <w:r w:rsidRPr="00660581">
        <w:rPr>
          <w:sz w:val="20"/>
          <w:szCs w:val="20"/>
          <w:lang w:val="en-GB"/>
        </w:rPr>
        <w:t>English abstract translated into</w:t>
      </w:r>
      <w:r w:rsidR="00102151" w:rsidRPr="00660581">
        <w:rPr>
          <w:sz w:val="20"/>
          <w:szCs w:val="20"/>
          <w:lang w:val="en-GB"/>
        </w:rPr>
        <w:t xml:space="preserve"> Polish language</w:t>
      </w:r>
      <w:r w:rsidRPr="00660581">
        <w:rPr>
          <w:sz w:val="20"/>
          <w:szCs w:val="20"/>
          <w:lang w:val="en-GB"/>
        </w:rPr>
        <w:t>.</w:t>
      </w:r>
    </w:p>
    <w:p w14:paraId="5C1CA64B" w14:textId="162E56C5" w:rsidR="00E92307" w:rsidRPr="00660581" w:rsidRDefault="00FB7D8A" w:rsidP="00CD020C">
      <w:pPr>
        <w:ind w:firstLine="0"/>
        <w:rPr>
          <w:sz w:val="20"/>
          <w:szCs w:val="20"/>
          <w:lang w:val="en-GB"/>
        </w:rPr>
      </w:pPr>
      <w:proofErr w:type="spellStart"/>
      <w:r w:rsidRPr="00660581">
        <w:rPr>
          <w:b/>
          <w:sz w:val="20"/>
          <w:szCs w:val="20"/>
          <w:lang w:val="en-GB"/>
        </w:rPr>
        <w:t>SŁOWA</w:t>
      </w:r>
      <w:proofErr w:type="spellEnd"/>
      <w:r w:rsidRPr="00660581">
        <w:rPr>
          <w:b/>
          <w:sz w:val="20"/>
          <w:szCs w:val="20"/>
          <w:lang w:val="en-GB"/>
        </w:rPr>
        <w:t xml:space="preserve"> </w:t>
      </w:r>
      <w:proofErr w:type="spellStart"/>
      <w:r w:rsidRPr="00660581">
        <w:rPr>
          <w:b/>
          <w:sz w:val="20"/>
          <w:szCs w:val="20"/>
          <w:lang w:val="en-GB"/>
        </w:rPr>
        <w:t>KLUCZOWE</w:t>
      </w:r>
      <w:proofErr w:type="spellEnd"/>
      <w:r w:rsidR="00E92307" w:rsidRPr="00660581">
        <w:rPr>
          <w:sz w:val="20"/>
          <w:szCs w:val="20"/>
          <w:lang w:val="en-GB"/>
        </w:rPr>
        <w:t>:</w:t>
      </w:r>
      <w:r w:rsidR="00102151" w:rsidRPr="00660581">
        <w:rPr>
          <w:sz w:val="20"/>
          <w:szCs w:val="20"/>
          <w:lang w:val="en-GB"/>
        </w:rPr>
        <w:t xml:space="preserve"> In Polish language.</w:t>
      </w:r>
      <w:r w:rsidR="00E92307" w:rsidRPr="00660581">
        <w:rPr>
          <w:sz w:val="20"/>
          <w:szCs w:val="20"/>
          <w:lang w:val="en-GB"/>
        </w:rPr>
        <w:t xml:space="preserve"> </w:t>
      </w:r>
      <w:r w:rsidR="008B21FD" w:rsidRPr="00660581">
        <w:rPr>
          <w:sz w:val="20"/>
          <w:szCs w:val="20"/>
          <w:lang w:val="en-GB"/>
        </w:rPr>
        <w:t>4</w:t>
      </w:r>
      <w:r w:rsidR="00E92307" w:rsidRPr="00660581">
        <w:rPr>
          <w:sz w:val="20"/>
          <w:szCs w:val="20"/>
          <w:lang w:val="en-GB"/>
        </w:rPr>
        <w:t>-</w:t>
      </w:r>
      <w:r w:rsidR="008B21FD" w:rsidRPr="00660581">
        <w:rPr>
          <w:sz w:val="20"/>
          <w:szCs w:val="20"/>
          <w:lang w:val="en-GB"/>
        </w:rPr>
        <w:t>7</w:t>
      </w:r>
      <w:r w:rsidR="00E92307" w:rsidRPr="00660581">
        <w:rPr>
          <w:sz w:val="20"/>
          <w:szCs w:val="20"/>
          <w:lang w:val="en-GB"/>
        </w:rPr>
        <w:t xml:space="preserve"> words (</w:t>
      </w:r>
      <w:r w:rsidR="00820F83">
        <w:rPr>
          <w:sz w:val="20"/>
          <w:szCs w:val="20"/>
          <w:lang w:val="en-GB"/>
        </w:rPr>
        <w:t>max 2</w:t>
      </w:r>
      <w:r w:rsidR="00E92307" w:rsidRPr="00660581">
        <w:rPr>
          <w:sz w:val="20"/>
          <w:szCs w:val="20"/>
          <w:lang w:val="en-GB"/>
        </w:rPr>
        <w:t xml:space="preserve"> line</w:t>
      </w:r>
      <w:r w:rsidR="00820F83">
        <w:rPr>
          <w:sz w:val="20"/>
          <w:szCs w:val="20"/>
          <w:lang w:val="en-GB"/>
        </w:rPr>
        <w:t>s</w:t>
      </w:r>
      <w:r w:rsidR="00E92307" w:rsidRPr="00660581">
        <w:rPr>
          <w:sz w:val="20"/>
          <w:szCs w:val="20"/>
          <w:lang w:val="en-GB"/>
        </w:rPr>
        <w:t>)</w:t>
      </w:r>
    </w:p>
    <w:p w14:paraId="52247292" w14:textId="77777777" w:rsidR="00FC48E7" w:rsidRPr="00FC48E7" w:rsidRDefault="00FC48E7" w:rsidP="00FC48E7">
      <w:pPr>
        <w:ind w:firstLine="0"/>
        <w:rPr>
          <w:sz w:val="20"/>
          <w:szCs w:val="20"/>
          <w:lang w:val="en-US"/>
        </w:rPr>
      </w:pPr>
    </w:p>
    <w:p w14:paraId="5B4C3762" w14:textId="77777777" w:rsidR="00AE79AD" w:rsidRPr="00FC48E7" w:rsidRDefault="00AE79AD" w:rsidP="00CD020C">
      <w:pPr>
        <w:ind w:firstLine="0"/>
        <w:rPr>
          <w:sz w:val="20"/>
          <w:szCs w:val="20"/>
          <w:lang w:val="en-US"/>
        </w:rPr>
      </w:pPr>
    </w:p>
    <w:p w14:paraId="15F59D78" w14:textId="77777777" w:rsidR="00DD5B55" w:rsidRPr="00447F7F" w:rsidRDefault="00236346" w:rsidP="004842E8">
      <w:pPr>
        <w:pStyle w:val="Nagwek1"/>
        <w:numPr>
          <w:ilvl w:val="0"/>
          <w:numId w:val="1"/>
        </w:numPr>
        <w:rPr>
          <w:lang w:val="en-GB"/>
        </w:rPr>
      </w:pPr>
      <w:bookmarkStart w:id="0" w:name="_Ref487107765"/>
      <w:r w:rsidRPr="00447F7F">
        <w:rPr>
          <w:lang w:val="en-GB"/>
        </w:rPr>
        <w:t>Introduction</w:t>
      </w:r>
      <w:bookmarkEnd w:id="0"/>
    </w:p>
    <w:p w14:paraId="0AA6C988" w14:textId="77777777" w:rsidR="00205ECC" w:rsidRPr="00447F7F" w:rsidRDefault="00205ECC" w:rsidP="002F7BE9">
      <w:pPr>
        <w:jc w:val="both"/>
        <w:rPr>
          <w:lang w:val="en-GB"/>
        </w:rPr>
      </w:pPr>
      <w:r w:rsidRPr="00447F7F">
        <w:rPr>
          <w:lang w:val="en-GB"/>
        </w:rPr>
        <w:t>The text</w:t>
      </w:r>
      <w:r w:rsidRPr="00447F7F">
        <w:rPr>
          <w:b/>
          <w:bCs/>
          <w:i/>
          <w:iCs/>
          <w:lang w:val="en-GB"/>
        </w:rPr>
        <w:t xml:space="preserve"> </w:t>
      </w:r>
      <w:r w:rsidRPr="00447F7F">
        <w:rPr>
          <w:lang w:val="en-GB"/>
        </w:rPr>
        <w:t>of a manuscript should be written in clear and concise English.</w:t>
      </w:r>
      <w:r w:rsidR="002F7BE9" w:rsidRPr="00447F7F">
        <w:rPr>
          <w:lang w:val="en-GB"/>
        </w:rPr>
        <w:t xml:space="preserve"> </w:t>
      </w:r>
      <w:r w:rsidRPr="00447F7F">
        <w:rPr>
          <w:lang w:val="en-GB"/>
        </w:rPr>
        <w:t>In the starting section (usually called “Introduction”) the problem under study should be described and positioned with respect to the state of the art by quoting appropriate references. The way of solving the problem and its advantages should also be outlined here.</w:t>
      </w:r>
    </w:p>
    <w:p w14:paraId="3B8E1E14" w14:textId="2A2F246F" w:rsidR="00205ECC" w:rsidRPr="00447F7F" w:rsidRDefault="00205ECC" w:rsidP="002F7BE9">
      <w:pPr>
        <w:jc w:val="both"/>
        <w:rPr>
          <w:lang w:val="en-GB"/>
        </w:rPr>
      </w:pPr>
      <w:r w:rsidRPr="00447F7F">
        <w:rPr>
          <w:lang w:val="en-GB"/>
        </w:rPr>
        <w:t xml:space="preserve">The following sections represent the main part of the paper. They should contain the description of the used methods and procedures, as well as the presentation of the obtained results of study. The inclusion of examples, illustrating the applications of those results, is </w:t>
      </w:r>
      <w:r w:rsidR="001D61F6" w:rsidRPr="00447F7F">
        <w:rPr>
          <w:lang w:val="en-GB"/>
        </w:rPr>
        <w:t>recommended</w:t>
      </w:r>
      <w:r w:rsidR="001D61F6">
        <w:rPr>
          <w:lang w:val="en-GB"/>
        </w:rPr>
        <w:t>.</w:t>
      </w:r>
    </w:p>
    <w:p w14:paraId="5624BD88" w14:textId="77777777" w:rsidR="00205ECC" w:rsidRPr="00447F7F" w:rsidRDefault="00205ECC" w:rsidP="002F7BE9">
      <w:pPr>
        <w:jc w:val="both"/>
        <w:rPr>
          <w:lang w:val="en-GB"/>
        </w:rPr>
      </w:pPr>
      <w:r w:rsidRPr="00447F7F">
        <w:rPr>
          <w:lang w:val="en-GB"/>
        </w:rPr>
        <w:t>In the final section, conclusions from the reported research should be provided, in particular – the efficiency of the proposed solutions of the research problem should be assessed and compared with the existing ones (if such solutions exist); the potential. The applications of the results obtained have to be indicated and prospects for future developments outlined.</w:t>
      </w:r>
    </w:p>
    <w:p w14:paraId="2A23D85F" w14:textId="5736B5C1" w:rsidR="00205ECC" w:rsidRPr="00447F7F" w:rsidRDefault="00205ECC" w:rsidP="006A0979">
      <w:pPr>
        <w:jc w:val="both"/>
        <w:rPr>
          <w:lang w:val="en-GB"/>
        </w:rPr>
      </w:pPr>
      <w:r w:rsidRPr="00447F7F">
        <w:rPr>
          <w:lang w:val="en-GB"/>
        </w:rPr>
        <w:t>At the end, a list of references must to be provided</w:t>
      </w:r>
      <w:r w:rsidR="002E0F8B">
        <w:rPr>
          <w:lang w:val="en-GB"/>
        </w:rPr>
        <w:t xml:space="preserve"> </w:t>
      </w:r>
      <w:r w:rsidR="002E0F8B">
        <w:rPr>
          <w:lang w:val="en-GB"/>
        </w:rPr>
        <w:fldChar w:fldCharType="begin"/>
      </w:r>
      <w:r w:rsidR="00217BE0">
        <w:rPr>
          <w:lang w:val="en-GB"/>
        </w:rPr>
        <w:instrText xml:space="preserve"> ADDIN ZOTERO_ITEM CSL_CITATION {"citationID":"WNLcDIUh","properties":{"formattedCitation":"[1], [2]","plainCitation":"[1], [2]"},"citationItems":[{"id":1582,"uris":["http://zotero.org/users/1405416/items/SKNBZMKP"],"uri":["http://zotero.org/users/1405416/items/SKNBZMKP"],"itemData":{"id":1582,"type":"webpage","title":"Journal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author":[{"family":"Szala","given":"M."},{"family":"Łukasik","given":"D."}],"issued":{"date-parts":[["2016"]]}}}],"schema":"https://github.com/citation-style-language/schema/raw/master/csl-citation.json"} </w:instrText>
      </w:r>
      <w:r w:rsidR="002E0F8B">
        <w:rPr>
          <w:lang w:val="en-GB"/>
        </w:rPr>
        <w:fldChar w:fldCharType="separate"/>
      </w:r>
      <w:r w:rsidR="00217BE0" w:rsidRPr="00217BE0">
        <w:rPr>
          <w:rFonts w:ascii="Calibri" w:hAnsi="Calibri"/>
          <w:lang w:val="en-GB"/>
        </w:rPr>
        <w:t>[1], [2]</w:t>
      </w:r>
      <w:r w:rsidR="002E0F8B">
        <w:rPr>
          <w:lang w:val="en-GB"/>
        </w:rPr>
        <w:fldChar w:fldCharType="end"/>
      </w:r>
      <w:r w:rsidR="006B2FDF">
        <w:rPr>
          <w:lang w:val="en-GB"/>
        </w:rPr>
        <w:t xml:space="preserve">. </w:t>
      </w:r>
      <w:r w:rsidR="006B2FDF" w:rsidRPr="00447F7F">
        <w:rPr>
          <w:lang w:val="en-GB"/>
        </w:rPr>
        <w:t xml:space="preserve">The format of the references should be </w:t>
      </w:r>
      <w:r w:rsidR="006B2FDF" w:rsidRPr="006B2FDF">
        <w:rPr>
          <w:lang w:val="en-GB"/>
        </w:rPr>
        <w:t>as IEEE citations reference style</w:t>
      </w:r>
      <w:r w:rsidR="006B2FDF" w:rsidRPr="00447F7F">
        <w:rPr>
          <w:lang w:val="en-GB"/>
        </w:rPr>
        <w:t xml:space="preserve"> </w:t>
      </w:r>
      <w:r w:rsidR="006B2FDF" w:rsidRPr="00447F7F">
        <w:rPr>
          <w:lang w:val="en-GB"/>
        </w:rPr>
        <w:fldChar w:fldCharType="begin"/>
      </w:r>
      <w:r w:rsidR="00217BE0">
        <w:rPr>
          <w:lang w:val="en-GB"/>
        </w:rPr>
        <w:instrText xml:space="preserve"> ADDIN ZOTERO_ITEM CSL_CITATION {"citationID":"1hhopvr11j","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6B2FDF" w:rsidRPr="00447F7F">
        <w:rPr>
          <w:lang w:val="en-GB"/>
        </w:rPr>
        <w:fldChar w:fldCharType="separate"/>
      </w:r>
      <w:r w:rsidR="00217BE0" w:rsidRPr="00217BE0">
        <w:rPr>
          <w:rFonts w:ascii="Calibri" w:hAnsi="Calibri"/>
          <w:lang w:val="en-GB"/>
        </w:rPr>
        <w:t>[3]</w:t>
      </w:r>
      <w:r w:rsidR="006B2FDF" w:rsidRPr="00447F7F">
        <w:rPr>
          <w:lang w:val="en-GB"/>
        </w:rPr>
        <w:fldChar w:fldCharType="end"/>
      </w:r>
      <w:r w:rsidR="00217BE0">
        <w:rPr>
          <w:lang w:val="en-GB"/>
        </w:rPr>
        <w:t xml:space="preserve"> and in the works </w:t>
      </w:r>
      <w:r w:rsidR="00217BE0">
        <w:rPr>
          <w:lang w:val="en-GB"/>
        </w:rPr>
        <w:fldChar w:fldCharType="begin"/>
      </w:r>
      <w:r w:rsidR="00F75951">
        <w:rPr>
          <w:lang w:val="en-GB"/>
        </w:rPr>
        <w:instrText xml:space="preserve"> ADDIN ZOTERO_ITEM CSL_CITATION {"citationID":"Yktf2M2y","properties":{"formattedCitation":"{\\rtf [1]\\uc0\\u8211{}[5]}","plainCitation":"[1]–[5]"},"citationItems":[{"id":1582,"uris":["http://zotero.org/users/1405416/items/SKNBZMKP"],"uri":["http://zotero.org/users/1405416/items/SKNBZMKP"],"itemData":{"id":1582,"type":"webpage","title":"Journal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author":[{"family":"Szala","given":"M."},{"family":"Łukasik","given":"D."}],"issued":{"date-parts":[["2016"]]}}},{"id":1226,"uris":["http://zotero.org/users/1405416/items/KKBSF7NI"],"uri":["http://zotero.org/users/1405416/items/KKBSF7NI"],"itemData":{"id":1226,"type":"article-journal","title":"The impact of the artificial intervertebral disc on functioning the lumbar spine","container-title":"JOURNAL OF TECHNOLOGY AND EXPLOITATION IN MECHANICAL ENGINEERING","page":"33-57","volume":"1","issue":"1-2","abstract":"In the hereby thesis the anatomy of the lumbar  vertebra and intervertebral disc were presented. Functioning and kinematics of the spine and in-tervertebral forces were described.Full three –dimensional model of the lumbar vertebrae L2 –L4 was created. On the basis of it model of artificial intervertebral disc was constructed (between L2 and L3). The simplified model of vertebra L2 was formulated via finite elements method. Processed model has been used for biomechanical analysis.Strength calculations were made and appropriate conclusions were drawn. Presented results show behavior influenced of three –dimensional model of the lumbar vertebra with artificial intervertebral disc by operation of loads","language":"angielski","author":[{"family":"Mańko","given":"Monika"},{"family":"Zubrzycki","given":"Jarosław Paweł"},{"family":"Karpiński","given":"Robert"}],"issued":{"date-parts":[["2015"]]}}},{"id":1230,"uris":["http://zotero.org/users/1405416/items/QDB5XGQM"],"uri":["http://zotero.org/users/1405416/items/QDB5XGQM"],"itemData":{"id":1230,"type":"webpage","title":"IEEE Editorial Style Manual (Online) - ieeecitationref.pdf","URL":"https://www.ieee.org/documents/ieeecitationref.pdf","accessed":{"date-parts":[["2016",12,5]]}}},{"id":1585,"uris":["http://zotero.org/users/1405416/items/QJCP2ZF2"],"uri":["http://zotero.org/users/1405416/items/QJCP2ZF2"],"itemData":{"id":1585,"type":"article-journal","title":"Autotuning of PID controller by means of human machine interface device","container-title":"Journal of Technology and Exploitation in Mechanical Engineering","volume":"Vol. 2","issue":"nr 1","source":"yadda.icm.edu.pl","URL":"http://yadda.icm.edu.pl/baztech/element/bwmeta1.element.baztech-2931d43e-dfb3-4cda-9647-5848d3ed68cc","author":[{"family":"Awtoniuk","given":"M."},{"family":"Ślizak","given":"Ł"},{"family":"Daniun","given":"M."}],"issued":{"date-parts":[["2016"]]},"accessed":{"date-parts":[["2017",7,8]]}}}],"schema":"https://github.com/citation-style-language/schema/raw/master/csl-citation.json"} </w:instrText>
      </w:r>
      <w:r w:rsidR="00217BE0">
        <w:rPr>
          <w:lang w:val="en-GB"/>
        </w:rPr>
        <w:fldChar w:fldCharType="separate"/>
      </w:r>
      <w:r w:rsidR="00F75951" w:rsidRPr="00F75951">
        <w:rPr>
          <w:rFonts w:ascii="Calibri" w:hAnsi="Calibri" w:cs="Times New Roman"/>
          <w:szCs w:val="24"/>
        </w:rPr>
        <w:t>[1]–[5]</w:t>
      </w:r>
      <w:r w:rsidR="00217BE0">
        <w:rPr>
          <w:lang w:val="en-GB"/>
        </w:rPr>
        <w:fldChar w:fldCharType="end"/>
      </w:r>
      <w:r w:rsidR="00217BE0">
        <w:rPr>
          <w:lang w:val="en-GB"/>
        </w:rPr>
        <w:t>.</w:t>
      </w:r>
      <w:bookmarkStart w:id="1" w:name="_GoBack"/>
      <w:bookmarkEnd w:id="1"/>
    </w:p>
    <w:p w14:paraId="7BA4EE9B" w14:textId="0162B636" w:rsidR="00203DD4" w:rsidRDefault="00203DD4" w:rsidP="00203DD4">
      <w:pPr>
        <w:pStyle w:val="Nagwek2"/>
        <w:numPr>
          <w:ilvl w:val="0"/>
          <w:numId w:val="1"/>
        </w:numPr>
        <w:rPr>
          <w:lang w:val="en-GB"/>
        </w:rPr>
      </w:pPr>
      <w:r>
        <w:rPr>
          <w:lang w:val="en-GB"/>
        </w:rPr>
        <w:lastRenderedPageBreak/>
        <w:t>Article</w:t>
      </w:r>
      <w:r>
        <w:rPr>
          <w:lang w:val="en-GB"/>
        </w:rPr>
        <w:tab/>
      </w:r>
    </w:p>
    <w:p w14:paraId="7FE84AEC" w14:textId="77777777" w:rsidR="00203DD4" w:rsidRPr="00447F7F" w:rsidRDefault="00203DD4" w:rsidP="00203DD4">
      <w:pPr>
        <w:pStyle w:val="Nagwek2"/>
        <w:numPr>
          <w:ilvl w:val="1"/>
          <w:numId w:val="1"/>
        </w:numPr>
        <w:rPr>
          <w:lang w:val="en-GB"/>
        </w:rPr>
      </w:pPr>
      <w:r w:rsidRPr="00447F7F">
        <w:rPr>
          <w:lang w:val="en-GB"/>
        </w:rPr>
        <w:t>Preparation of manuscript</w:t>
      </w:r>
    </w:p>
    <w:p w14:paraId="48758FE3" w14:textId="77777777" w:rsidR="00203DD4" w:rsidRDefault="00205ECC" w:rsidP="002F7BE9">
      <w:pPr>
        <w:jc w:val="both"/>
        <w:rPr>
          <w:lang w:val="en-GB"/>
        </w:rPr>
      </w:pPr>
      <w:r w:rsidRPr="00447F7F">
        <w:rPr>
          <w:lang w:val="en-GB"/>
        </w:rPr>
        <w:t>The main text of a manuscript should be printed on an A4 page (with margins of 2.5 cm)</w:t>
      </w:r>
      <w:r w:rsidR="002F7BE9" w:rsidRPr="00447F7F">
        <w:rPr>
          <w:lang w:val="en-GB"/>
        </w:rPr>
        <w:t>.</w:t>
      </w:r>
      <w:r w:rsidRPr="00447F7F">
        <w:rPr>
          <w:lang w:val="en-GB"/>
        </w:rPr>
        <w:t xml:space="preserve"> </w:t>
      </w:r>
      <w:r w:rsidR="002F7BE9" w:rsidRPr="00447F7F">
        <w:rPr>
          <w:lang w:val="en-GB"/>
        </w:rPr>
        <w:t>T</w:t>
      </w:r>
      <w:r w:rsidRPr="00447F7F">
        <w:rPr>
          <w:lang w:val="en-GB"/>
        </w:rPr>
        <w:t xml:space="preserve">ext can be divided into sections (numbered 1, </w:t>
      </w:r>
      <w:proofErr w:type="gramStart"/>
      <w:r w:rsidRPr="00447F7F">
        <w:rPr>
          <w:lang w:val="en-GB"/>
        </w:rPr>
        <w:t>2, ...)</w:t>
      </w:r>
      <w:proofErr w:type="gramEnd"/>
      <w:r w:rsidRPr="00447F7F">
        <w:rPr>
          <w:lang w:val="en-GB"/>
        </w:rPr>
        <w:t>, first-order subsections (numbered 1.1., 1.2., ...), and – if</w:t>
      </w:r>
      <w:r w:rsidR="00284DC4">
        <w:rPr>
          <w:lang w:val="en-GB"/>
        </w:rPr>
        <w:t> </w:t>
      </w:r>
      <w:r w:rsidRPr="00447F7F">
        <w:rPr>
          <w:lang w:val="en-GB"/>
        </w:rPr>
        <w:t xml:space="preserve">needed – second-order subsections (numbered 1.1.1., 1.1.2., ...). </w:t>
      </w:r>
    </w:p>
    <w:p w14:paraId="50244CCF" w14:textId="77777777" w:rsidR="00203DD4" w:rsidRPr="00447F7F" w:rsidRDefault="00203DD4" w:rsidP="00203DD4">
      <w:pPr>
        <w:pStyle w:val="Nagwek2"/>
        <w:numPr>
          <w:ilvl w:val="2"/>
          <w:numId w:val="1"/>
        </w:numPr>
        <w:rPr>
          <w:lang w:val="en-GB"/>
        </w:rPr>
      </w:pPr>
      <w:r>
        <w:rPr>
          <w:lang w:val="en-GB"/>
        </w:rPr>
        <w:t>Authors</w:t>
      </w:r>
    </w:p>
    <w:p w14:paraId="2AE685FE" w14:textId="09B87BCB" w:rsidR="00205ECC" w:rsidRPr="00447F7F" w:rsidRDefault="00205ECC" w:rsidP="002F7BE9">
      <w:pPr>
        <w:jc w:val="both"/>
        <w:rPr>
          <w:lang w:val="en-GB"/>
        </w:rPr>
      </w:pPr>
      <w:r w:rsidRPr="00447F7F">
        <w:rPr>
          <w:lang w:val="en-GB"/>
        </w:rPr>
        <w:t xml:space="preserve">The title page should include: </w:t>
      </w:r>
      <w:r w:rsidR="00DE2170">
        <w:rPr>
          <w:lang w:val="en-GB"/>
        </w:rPr>
        <w:t>article</w:t>
      </w:r>
      <w:r w:rsidR="00203DD4">
        <w:rPr>
          <w:lang w:val="en-GB"/>
        </w:rPr>
        <w:t xml:space="preserve"> title, authors' names,</w:t>
      </w:r>
      <w:r w:rsidRPr="00447F7F">
        <w:rPr>
          <w:lang w:val="en-GB"/>
        </w:rPr>
        <w:t xml:space="preserve"> their affiliations with</w:t>
      </w:r>
      <w:r w:rsidR="00DE2170">
        <w:rPr>
          <w:lang w:val="en-GB"/>
        </w:rPr>
        <w:t xml:space="preserve"> postal </w:t>
      </w:r>
      <w:r w:rsidR="00203DD4">
        <w:rPr>
          <w:lang w:val="en-GB"/>
        </w:rPr>
        <w:t xml:space="preserve">addresses, </w:t>
      </w:r>
      <w:proofErr w:type="spellStart"/>
      <w:r w:rsidR="00203DD4">
        <w:rPr>
          <w:lang w:val="en-GB"/>
        </w:rPr>
        <w:t>ORCID</w:t>
      </w:r>
      <w:proofErr w:type="spellEnd"/>
      <w:r w:rsidR="00203DD4">
        <w:rPr>
          <w:lang w:val="en-GB"/>
        </w:rPr>
        <w:t xml:space="preserve"> and</w:t>
      </w:r>
      <w:r w:rsidRPr="00447F7F">
        <w:rPr>
          <w:lang w:val="en-GB"/>
        </w:rPr>
        <w:t xml:space="preserve"> e-mail addresses. </w:t>
      </w:r>
    </w:p>
    <w:p w14:paraId="68AF37F7" w14:textId="77777777" w:rsidR="00205ECC" w:rsidRPr="00447F7F" w:rsidRDefault="00205ECC" w:rsidP="00203DD4">
      <w:pPr>
        <w:pStyle w:val="Nagwek2"/>
        <w:numPr>
          <w:ilvl w:val="2"/>
          <w:numId w:val="1"/>
        </w:numPr>
        <w:rPr>
          <w:lang w:val="en-GB"/>
        </w:rPr>
      </w:pPr>
      <w:r w:rsidRPr="00447F7F">
        <w:rPr>
          <w:lang w:val="en-GB"/>
        </w:rPr>
        <w:t>Figures and tables</w:t>
      </w:r>
    </w:p>
    <w:p w14:paraId="2502DEA4" w14:textId="57BE65FD" w:rsidR="00205ECC" w:rsidRPr="00447F7F" w:rsidRDefault="00205ECC" w:rsidP="00205ECC">
      <w:pPr>
        <w:rPr>
          <w:lang w:val="en-GB"/>
        </w:rPr>
      </w:pPr>
      <w:r w:rsidRPr="00447F7F">
        <w:rPr>
          <w:lang w:val="en-GB"/>
        </w:rPr>
        <w:t>Figures (illustra</w:t>
      </w:r>
      <w:r w:rsidR="0023387A" w:rsidRPr="00447F7F">
        <w:rPr>
          <w:lang w:val="en-GB"/>
        </w:rPr>
        <w:t>tions, photographs) with the resolution 300 dpi</w:t>
      </w:r>
      <w:r w:rsidR="002E0F8B">
        <w:rPr>
          <w:lang w:val="en-GB"/>
        </w:rPr>
        <w:t xml:space="preserve"> as work </w:t>
      </w:r>
      <w:r w:rsidR="00FC41C9">
        <w:rPr>
          <w:lang w:val="en-GB"/>
        </w:rPr>
        <w:fldChar w:fldCharType="begin"/>
      </w:r>
      <w:r w:rsidR="00217BE0">
        <w:rPr>
          <w:lang w:val="en-GB"/>
        </w:rPr>
        <w:instrText xml:space="preserve"> ADDIN ZOTERO_ITEM CSL_CITATION {"citationID":"ahso5qk28b","properties":{"formattedCitation":"[2]","plainCitation":"[2]"},"citationItems":[{"id":1474,"uris":["http://zotero.org/users/1405416/items/ZG62WHPJ"],"uri":["http://zotero.org/users/1405416/items/ZG62WHPJ"],"itemData":{"id":1474,"type":"article-journal","title":"Cavitation wear of pump impellers","container-title":"Journal of Technology and Exploitation in Mechanical Engineering","page":"40-44","volume":"2","issue":"1","source":"yadda.icm.edu.pl","author":[{"family":"Szala","given":"M."},{"family":"Łukasik","given":"D."}],"issued":{"date-parts":[["2016"]]}}}],"schema":"https://github.com/citation-style-language/schema/raw/master/csl-citation.json"} </w:instrText>
      </w:r>
      <w:r w:rsidR="00FC41C9">
        <w:rPr>
          <w:lang w:val="en-GB"/>
        </w:rPr>
        <w:fldChar w:fldCharType="separate"/>
      </w:r>
      <w:r w:rsidR="00217BE0" w:rsidRPr="00217BE0">
        <w:rPr>
          <w:rFonts w:ascii="Calibri" w:hAnsi="Calibri"/>
          <w:lang w:val="en-GB"/>
        </w:rPr>
        <w:t>[2]</w:t>
      </w:r>
      <w:r w:rsidR="00FC41C9">
        <w:rPr>
          <w:lang w:val="en-GB"/>
        </w:rPr>
        <w:fldChar w:fldCharType="end"/>
      </w:r>
      <w:r w:rsidR="006B2FDF">
        <w:rPr>
          <w:lang w:val="en-GB"/>
        </w:rPr>
        <w:t xml:space="preserve"> as well as Fig. 1</w:t>
      </w:r>
      <w:r w:rsidRPr="00447F7F">
        <w:rPr>
          <w:lang w:val="en-GB"/>
        </w:rPr>
        <w:t xml:space="preserve">. </w:t>
      </w:r>
    </w:p>
    <w:p w14:paraId="7A24003B" w14:textId="77777777" w:rsidR="00205ECC" w:rsidRPr="00447F7F" w:rsidRDefault="00205ECC" w:rsidP="00205ECC">
      <w:pPr>
        <w:rPr>
          <w:lang w:val="en-GB"/>
        </w:rPr>
      </w:pPr>
    </w:p>
    <w:p w14:paraId="5229E2A6" w14:textId="76CEBDE1" w:rsidR="00AF75AB" w:rsidRPr="00447F7F" w:rsidRDefault="00820F83" w:rsidP="006A7A00">
      <w:pPr>
        <w:keepNext/>
        <w:ind w:firstLine="0"/>
        <w:jc w:val="center"/>
        <w:rPr>
          <w:lang w:val="en-GB"/>
        </w:rPr>
      </w:pPr>
      <w:r>
        <w:rPr>
          <w:noProof/>
          <w:lang w:eastAsia="pl-PL"/>
        </w:rPr>
        <mc:AlternateContent>
          <mc:Choice Requires="wps">
            <w:drawing>
              <wp:inline distT="0" distB="0" distL="0" distR="0" wp14:anchorId="3EC452E3" wp14:editId="5CA1D8B3">
                <wp:extent cx="5132717" cy="914400"/>
                <wp:effectExtent l="0" t="0" r="10795" b="19050"/>
                <wp:docPr id="2" name="Prostokąt zaokrąglony 2"/>
                <wp:cNvGraphicFramePr/>
                <a:graphic xmlns:a="http://schemas.openxmlformats.org/drawingml/2006/main">
                  <a:graphicData uri="http://schemas.microsoft.com/office/word/2010/wordprocessingShape">
                    <wps:wsp>
                      <wps:cNvSpPr/>
                      <wps:spPr>
                        <a:xfrm>
                          <a:off x="0" y="0"/>
                          <a:ext cx="5132717"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70DA32" id="Prostokąt zaokrąglony 2" o:spid="_x0000_s1026" style="width:404.15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" fillcolor="#5b9bd5 [3204]" strokecolor="#1f4d78 [1604]" strokeweight="1pt">
                <v:stroke joinstyle="miter"/>
                <w10:anchorlock/>
              </v:roundrect>
            </w:pict>
          </mc:Fallback>
        </mc:AlternateContent>
      </w:r>
    </w:p>
    <w:p w14:paraId="2BE8E707" w14:textId="7F45285D" w:rsidR="00205ECC" w:rsidRPr="00E22696" w:rsidRDefault="00AF75AB" w:rsidP="00E22696">
      <w:pPr>
        <w:pStyle w:val="Legenda"/>
        <w:rPr>
          <w:b w:val="0"/>
          <w:lang w:val="en-GB"/>
        </w:rPr>
      </w:pPr>
      <w:r w:rsidRPr="00E22696">
        <w:rPr>
          <w:lang w:val="en-GB"/>
        </w:rPr>
        <w:t xml:space="preserve">Fig. </w:t>
      </w:r>
      <w:r w:rsidRPr="00E22696">
        <w:rPr>
          <w:b w:val="0"/>
          <w:lang w:val="en-GB"/>
        </w:rPr>
        <w:fldChar w:fldCharType="begin"/>
      </w:r>
      <w:r w:rsidRPr="00E22696">
        <w:rPr>
          <w:lang w:val="en-GB"/>
        </w:rPr>
        <w:instrText xml:space="preserve"> SEQ Fig. \* ARABIC </w:instrText>
      </w:r>
      <w:r w:rsidRPr="00E22696">
        <w:rPr>
          <w:b w:val="0"/>
          <w:lang w:val="en-GB"/>
        </w:rPr>
        <w:fldChar w:fldCharType="separate"/>
      </w:r>
      <w:r w:rsidR="003F2342">
        <w:rPr>
          <w:noProof/>
          <w:lang w:val="en-GB"/>
        </w:rPr>
        <w:t>1</w:t>
      </w:r>
      <w:r w:rsidRPr="00E22696">
        <w:rPr>
          <w:b w:val="0"/>
          <w:lang w:val="en-GB"/>
        </w:rPr>
        <w:fldChar w:fldCharType="end"/>
      </w:r>
      <w:r w:rsidRPr="00E22696">
        <w:rPr>
          <w:lang w:val="en-GB"/>
        </w:rPr>
        <w:t xml:space="preserve">. </w:t>
      </w:r>
      <w:r w:rsidRPr="006B2FDF">
        <w:rPr>
          <w:lang w:val="en-GB"/>
        </w:rPr>
        <w:t>Description</w:t>
      </w:r>
      <w:r w:rsidRPr="00E22696">
        <w:rPr>
          <w:lang w:val="en-GB"/>
        </w:rPr>
        <w:t xml:space="preserve"> of figure</w:t>
      </w:r>
      <w:r w:rsidR="002E0F8B" w:rsidRPr="00E22696">
        <w:rPr>
          <w:lang w:val="en-GB"/>
        </w:rPr>
        <w:t xml:space="preserve"> </w:t>
      </w:r>
      <w:r w:rsidR="002E0F8B" w:rsidRPr="00E22696">
        <w:rPr>
          <w:b w:val="0"/>
          <w:lang w:val="en-GB"/>
        </w:rPr>
        <w:fldChar w:fldCharType="begin"/>
      </w:r>
      <w:r w:rsidR="00F75951">
        <w:rPr>
          <w:lang w:val="en-GB"/>
        </w:rPr>
        <w:instrText xml:space="preserve"> ADDIN ZOTERO_ITEM CSL_CITATION {"citationID":"a5gu5eorrc","properties":{"formattedCitation":"[6]","plainCitation":"[6]"},"citationItems":[{"id":952,"uris":["http://zotero.org/users/1405416/items/7JAEUB6T"],"uri":["http://zotero.org/users/1405416/items/7JAEUB6T"],"itemData":{"id":952,"type":"report","title":"ASTM G40-02 Standard Terminology Relating to Wear and Erosion","publisher":"ASTM International","source":"CrossRef","issued":{"date-parts":[["2002"]]}}}],"schema":"https://github.com/citation-style-language/schema/raw/master/csl-citation.json"} </w:instrText>
      </w:r>
      <w:r w:rsidR="002E0F8B" w:rsidRPr="00E22696">
        <w:rPr>
          <w:b w:val="0"/>
          <w:lang w:val="en-GB"/>
        </w:rPr>
        <w:fldChar w:fldCharType="separate"/>
      </w:r>
      <w:r w:rsidR="00F75951" w:rsidRPr="00F75951">
        <w:rPr>
          <w:rFonts w:ascii="Calibri" w:hAnsi="Calibri"/>
          <w:lang w:val="en-GB"/>
        </w:rPr>
        <w:t>[6]</w:t>
      </w:r>
      <w:r w:rsidR="002E0F8B" w:rsidRPr="00E22696">
        <w:rPr>
          <w:b w:val="0"/>
          <w:lang w:val="en-GB"/>
        </w:rPr>
        <w:fldChar w:fldCharType="end"/>
      </w:r>
    </w:p>
    <w:p w14:paraId="20F3C086" w14:textId="77777777" w:rsidR="006A7A00" w:rsidRPr="00447F7F" w:rsidRDefault="006A7A00" w:rsidP="006A7A00">
      <w:pPr>
        <w:rPr>
          <w:lang w:val="en-GB"/>
        </w:rPr>
      </w:pPr>
    </w:p>
    <w:p w14:paraId="7852A7FD" w14:textId="77777777" w:rsidR="007B1462" w:rsidRDefault="00205ECC" w:rsidP="00AE6F05">
      <w:pPr>
        <w:jc w:val="both"/>
        <w:rPr>
          <w:lang w:val="en-GB"/>
        </w:rPr>
      </w:pPr>
      <w:r w:rsidRPr="00447F7F">
        <w:rPr>
          <w:lang w:val="en-GB"/>
        </w:rPr>
        <w:t xml:space="preserve">Figures and tables should be separated from the text by one free line before and after. </w:t>
      </w:r>
    </w:p>
    <w:p w14:paraId="1332B863" w14:textId="6A9CF942" w:rsidR="00E67A92" w:rsidRDefault="00587F0B" w:rsidP="007B1462">
      <w:pPr>
        <w:pStyle w:val="Akapitzlist"/>
        <w:numPr>
          <w:ilvl w:val="0"/>
          <w:numId w:val="2"/>
        </w:numPr>
        <w:jc w:val="both"/>
        <w:rPr>
          <w:lang w:val="en-GB"/>
        </w:rPr>
      </w:pPr>
      <w:r w:rsidRPr="007B1462">
        <w:rPr>
          <w:lang w:val="en-GB"/>
        </w:rPr>
        <w:t xml:space="preserve">The </w:t>
      </w:r>
      <w:r w:rsidR="00205ECC" w:rsidRPr="007B1462">
        <w:rPr>
          <w:lang w:val="en-GB"/>
        </w:rPr>
        <w:t>figure caption should be placed</w:t>
      </w:r>
      <w:r w:rsidR="00E67A92">
        <w:rPr>
          <w:lang w:val="en-GB"/>
        </w:rPr>
        <w:t xml:space="preserve"> below the corresponding figure.</w:t>
      </w:r>
    </w:p>
    <w:p w14:paraId="3DF9853B" w14:textId="15659AC2" w:rsidR="007B1462" w:rsidRDefault="00E67A92" w:rsidP="007B1462">
      <w:pPr>
        <w:pStyle w:val="Akapitzlist"/>
        <w:numPr>
          <w:ilvl w:val="0"/>
          <w:numId w:val="2"/>
        </w:numPr>
        <w:jc w:val="both"/>
        <w:rPr>
          <w:lang w:val="en-GB"/>
        </w:rPr>
      </w:pPr>
      <w:r>
        <w:rPr>
          <w:lang w:val="en-GB"/>
        </w:rPr>
        <w:t>The</w:t>
      </w:r>
      <w:r w:rsidR="00205ECC" w:rsidRPr="007B1462">
        <w:rPr>
          <w:lang w:val="en-GB"/>
        </w:rPr>
        <w:t xml:space="preserve"> table</w:t>
      </w:r>
      <w:r w:rsidR="00AE6F05" w:rsidRPr="007B1462">
        <w:rPr>
          <w:lang w:val="en-GB"/>
        </w:rPr>
        <w:t xml:space="preserve"> caption </w:t>
      </w:r>
      <w:r w:rsidRPr="007B1462">
        <w:rPr>
          <w:lang w:val="en-GB"/>
        </w:rPr>
        <w:t>should be placed</w:t>
      </w:r>
      <w:r w:rsidR="00AE6F05" w:rsidRPr="007B1462">
        <w:rPr>
          <w:lang w:val="en-GB"/>
        </w:rPr>
        <w:t xml:space="preserve"> above the table. </w:t>
      </w:r>
    </w:p>
    <w:p w14:paraId="5370A2A7" w14:textId="77777777" w:rsidR="00587F0B" w:rsidRDefault="00587F0B" w:rsidP="007B1462">
      <w:pPr>
        <w:pStyle w:val="Akapitzlist"/>
        <w:numPr>
          <w:ilvl w:val="0"/>
          <w:numId w:val="2"/>
        </w:numPr>
        <w:jc w:val="both"/>
        <w:rPr>
          <w:lang w:val="en-GB"/>
        </w:rPr>
      </w:pPr>
      <w:r>
        <w:rPr>
          <w:lang w:val="en-GB"/>
        </w:rPr>
        <w:t>3</w:t>
      </w:r>
      <w:r w:rsidR="00AE6F05" w:rsidRPr="007B1462">
        <w:rPr>
          <w:lang w:val="en-GB"/>
        </w:rPr>
        <w:t> </w:t>
      </w:r>
      <w:r w:rsidR="00205ECC" w:rsidRPr="007B1462">
        <w:rPr>
          <w:lang w:val="en-GB"/>
        </w:rPr>
        <w:t xml:space="preserve">point interspace between the figure and its caption, as well as between the table and its caption is required. </w:t>
      </w:r>
    </w:p>
    <w:p w14:paraId="422DAB5F" w14:textId="231CBB69" w:rsidR="00205ECC" w:rsidRPr="007B1462" w:rsidRDefault="00205ECC" w:rsidP="007B1462">
      <w:pPr>
        <w:pStyle w:val="Akapitzlist"/>
        <w:numPr>
          <w:ilvl w:val="0"/>
          <w:numId w:val="2"/>
        </w:numPr>
        <w:jc w:val="both"/>
        <w:rPr>
          <w:lang w:val="en-GB"/>
        </w:rPr>
      </w:pPr>
      <w:r w:rsidRPr="007B1462">
        <w:rPr>
          <w:lang w:val="en-GB"/>
        </w:rPr>
        <w:t>The abbreviation “Fig. 1” should be used even a</w:t>
      </w:r>
      <w:r w:rsidR="006A7A00" w:rsidRPr="007B1462">
        <w:rPr>
          <w:lang w:val="en-GB"/>
        </w:rPr>
        <w:t xml:space="preserve">t the beginning of a sentence. </w:t>
      </w:r>
    </w:p>
    <w:p w14:paraId="6D143B6B" w14:textId="77777777" w:rsidR="006A7A00" w:rsidRPr="00447F7F" w:rsidRDefault="006A7A00" w:rsidP="006A7A00">
      <w:pPr>
        <w:rPr>
          <w:lang w:val="en-GB"/>
        </w:rPr>
      </w:pPr>
    </w:p>
    <w:p w14:paraId="3C3864E4" w14:textId="48033341" w:rsidR="00146908" w:rsidRPr="00587F0B" w:rsidRDefault="00146908" w:rsidP="00821BC6">
      <w:pPr>
        <w:pStyle w:val="LegendaTab"/>
      </w:pPr>
      <w:r w:rsidRPr="00587F0B">
        <w:t xml:space="preserve">Table </w:t>
      </w:r>
      <w:r w:rsidRPr="00587F0B">
        <w:fldChar w:fldCharType="begin"/>
      </w:r>
      <w:r w:rsidRPr="00587F0B">
        <w:instrText xml:space="preserve"> SEQ Table_ \* ARABIC </w:instrText>
      </w:r>
      <w:r w:rsidRPr="00587F0B">
        <w:fldChar w:fldCharType="separate"/>
      </w:r>
      <w:r w:rsidR="003F2342">
        <w:rPr>
          <w:noProof/>
        </w:rPr>
        <w:t>1</w:t>
      </w:r>
      <w:r w:rsidRPr="00587F0B">
        <w:fldChar w:fldCharType="end"/>
      </w:r>
      <w:r w:rsidR="00AE6F05" w:rsidRPr="00587F0B">
        <w:t xml:space="preserve">. Results of </w:t>
      </w:r>
      <w:r w:rsidR="006A7A00" w:rsidRPr="00821BC6">
        <w:t>experiments</w:t>
      </w:r>
      <w:r w:rsidR="006A7A00" w:rsidRPr="00587F0B">
        <w:t xml:space="preserve"> </w:t>
      </w:r>
    </w:p>
    <w:tbl>
      <w:tblPr>
        <w:tblStyle w:val="Tabela-Siatka"/>
        <w:tblW w:w="9086" w:type="dxa"/>
        <w:tblLook w:val="04A0" w:firstRow="1" w:lastRow="0" w:firstColumn="1" w:lastColumn="0" w:noHBand="0" w:noVBand="1"/>
      </w:tblPr>
      <w:tblGrid>
        <w:gridCol w:w="1869"/>
        <w:gridCol w:w="1859"/>
        <w:gridCol w:w="1904"/>
        <w:gridCol w:w="1727"/>
        <w:gridCol w:w="1727"/>
      </w:tblGrid>
      <w:tr w:rsidR="00DE2170" w:rsidRPr="00447F7F" w14:paraId="261BE1CA" w14:textId="77777777" w:rsidTr="00DE2170">
        <w:trPr>
          <w:trHeight w:val="274"/>
        </w:trPr>
        <w:tc>
          <w:tcPr>
            <w:tcW w:w="1869" w:type="dxa"/>
          </w:tcPr>
          <w:p w14:paraId="5A8363C1" w14:textId="77777777" w:rsidR="00DE2170" w:rsidRPr="00447F7F" w:rsidRDefault="00DE2170" w:rsidP="00DE2170">
            <w:pPr>
              <w:ind w:firstLine="0"/>
              <w:jc w:val="center"/>
              <w:rPr>
                <w:b/>
                <w:lang w:val="en-GB"/>
              </w:rPr>
            </w:pPr>
            <w:r w:rsidRPr="00447F7F">
              <w:rPr>
                <w:b/>
                <w:lang w:val="en-GB"/>
              </w:rPr>
              <w:t>Word</w:t>
            </w:r>
          </w:p>
        </w:tc>
        <w:tc>
          <w:tcPr>
            <w:tcW w:w="1859" w:type="dxa"/>
          </w:tcPr>
          <w:p w14:paraId="7D96D6A6" w14:textId="77777777" w:rsidR="00DE2170" w:rsidRPr="00447F7F" w:rsidRDefault="00DE2170" w:rsidP="00DE2170">
            <w:pPr>
              <w:ind w:firstLine="0"/>
              <w:jc w:val="center"/>
              <w:rPr>
                <w:b/>
                <w:lang w:val="en-GB"/>
              </w:rPr>
            </w:pPr>
            <w:r w:rsidRPr="00447F7F">
              <w:rPr>
                <w:b/>
                <w:lang w:val="en-GB"/>
              </w:rPr>
              <w:t>Mass [kg]</w:t>
            </w:r>
          </w:p>
        </w:tc>
        <w:tc>
          <w:tcPr>
            <w:tcW w:w="1904" w:type="dxa"/>
          </w:tcPr>
          <w:p w14:paraId="1EB5A1F5" w14:textId="77777777" w:rsidR="00DE2170" w:rsidRPr="00447F7F" w:rsidRDefault="00DE2170" w:rsidP="00DE2170">
            <w:pPr>
              <w:ind w:firstLine="0"/>
              <w:jc w:val="center"/>
              <w:rPr>
                <w:b/>
                <w:lang w:val="en-GB"/>
              </w:rPr>
            </w:pPr>
            <w:r w:rsidRPr="00447F7F">
              <w:rPr>
                <w:b/>
                <w:lang w:val="en-GB"/>
              </w:rPr>
              <w:t>Wright [cd]</w:t>
            </w:r>
          </w:p>
        </w:tc>
        <w:tc>
          <w:tcPr>
            <w:tcW w:w="1727" w:type="dxa"/>
          </w:tcPr>
          <w:p w14:paraId="285FCD26" w14:textId="41525774" w:rsidR="00DE2170" w:rsidRPr="00447F7F" w:rsidRDefault="00DE2170" w:rsidP="00DE2170">
            <w:pPr>
              <w:ind w:firstLine="0"/>
              <w:jc w:val="center"/>
              <w:rPr>
                <w:b/>
                <w:lang w:val="en-GB"/>
              </w:rPr>
            </w:pPr>
            <w:r w:rsidRPr="00447F7F">
              <w:rPr>
                <w:b/>
                <w:lang w:val="en-GB"/>
              </w:rPr>
              <w:t>Sum</w:t>
            </w:r>
          </w:p>
        </w:tc>
        <w:tc>
          <w:tcPr>
            <w:tcW w:w="1727" w:type="dxa"/>
          </w:tcPr>
          <w:p w14:paraId="5ABE3D20" w14:textId="2CEA545E" w:rsidR="00DE2170" w:rsidRPr="00447F7F" w:rsidRDefault="00DE2170" w:rsidP="00DE2170">
            <w:pPr>
              <w:ind w:firstLine="0"/>
              <w:jc w:val="center"/>
              <w:rPr>
                <w:b/>
                <w:lang w:val="en-GB"/>
              </w:rPr>
            </w:pPr>
            <w:r>
              <w:rPr>
                <w:b/>
                <w:lang w:val="en-GB"/>
              </w:rPr>
              <w:t>Name</w:t>
            </w:r>
          </w:p>
        </w:tc>
      </w:tr>
      <w:tr w:rsidR="00DE2170" w:rsidRPr="00447F7F" w14:paraId="75A61EAF" w14:textId="77777777" w:rsidTr="00DE2170">
        <w:trPr>
          <w:trHeight w:val="274"/>
        </w:trPr>
        <w:tc>
          <w:tcPr>
            <w:tcW w:w="1869" w:type="dxa"/>
          </w:tcPr>
          <w:p w14:paraId="16B1B75C" w14:textId="77777777" w:rsidR="00DE2170" w:rsidRPr="00447F7F" w:rsidRDefault="00DE2170" w:rsidP="00DE2170">
            <w:pPr>
              <w:ind w:firstLine="0"/>
              <w:rPr>
                <w:lang w:val="en-GB"/>
              </w:rPr>
            </w:pPr>
            <w:r w:rsidRPr="00447F7F">
              <w:rPr>
                <w:lang w:val="en-GB"/>
              </w:rPr>
              <w:t>This is a table</w:t>
            </w:r>
          </w:p>
        </w:tc>
        <w:tc>
          <w:tcPr>
            <w:tcW w:w="1859" w:type="dxa"/>
          </w:tcPr>
          <w:p w14:paraId="3AD40802" w14:textId="77777777" w:rsidR="00DE2170" w:rsidRPr="00447F7F" w:rsidRDefault="00DE2170" w:rsidP="00DE2170">
            <w:pPr>
              <w:ind w:firstLine="0"/>
              <w:jc w:val="right"/>
              <w:rPr>
                <w:lang w:val="en-GB"/>
              </w:rPr>
            </w:pPr>
            <w:r w:rsidRPr="00447F7F">
              <w:rPr>
                <w:lang w:val="en-GB"/>
              </w:rPr>
              <w:t>1235</w:t>
            </w:r>
          </w:p>
        </w:tc>
        <w:tc>
          <w:tcPr>
            <w:tcW w:w="1904" w:type="dxa"/>
          </w:tcPr>
          <w:p w14:paraId="7344086B" w14:textId="77777777" w:rsidR="00DE2170" w:rsidRPr="00447F7F" w:rsidRDefault="00DE2170" w:rsidP="00DE2170">
            <w:pPr>
              <w:ind w:firstLine="0"/>
              <w:jc w:val="right"/>
              <w:rPr>
                <w:lang w:val="en-GB"/>
              </w:rPr>
            </w:pPr>
            <w:r w:rsidRPr="00447F7F">
              <w:rPr>
                <w:lang w:val="en-GB"/>
              </w:rPr>
              <w:t>1235</w:t>
            </w:r>
          </w:p>
        </w:tc>
        <w:tc>
          <w:tcPr>
            <w:tcW w:w="1727" w:type="dxa"/>
          </w:tcPr>
          <w:p w14:paraId="104074B2" w14:textId="0EF1CC6B" w:rsidR="00DE2170" w:rsidRPr="00447F7F" w:rsidRDefault="00DE2170" w:rsidP="00DE2170">
            <w:pPr>
              <w:ind w:firstLine="0"/>
              <w:jc w:val="right"/>
              <w:rPr>
                <w:lang w:val="en-GB"/>
              </w:rPr>
            </w:pPr>
            <w:r w:rsidRPr="00447F7F">
              <w:rPr>
                <w:lang w:val="en-GB"/>
              </w:rPr>
              <w:t>1235</w:t>
            </w:r>
          </w:p>
        </w:tc>
        <w:tc>
          <w:tcPr>
            <w:tcW w:w="1727" w:type="dxa"/>
          </w:tcPr>
          <w:p w14:paraId="46974F68" w14:textId="46677591" w:rsidR="00DE2170" w:rsidRPr="00447F7F" w:rsidRDefault="00DE2170" w:rsidP="00DE2170">
            <w:pPr>
              <w:ind w:firstLine="0"/>
              <w:jc w:val="center"/>
              <w:rPr>
                <w:lang w:val="en-GB"/>
              </w:rPr>
            </w:pPr>
            <w:r>
              <w:rPr>
                <w:lang w:val="en-GB"/>
              </w:rPr>
              <w:t>A</w:t>
            </w:r>
          </w:p>
        </w:tc>
      </w:tr>
      <w:tr w:rsidR="00DE2170" w:rsidRPr="00447F7F" w14:paraId="4DD09729" w14:textId="77777777" w:rsidTr="00DE2170">
        <w:trPr>
          <w:trHeight w:val="254"/>
        </w:trPr>
        <w:tc>
          <w:tcPr>
            <w:tcW w:w="1869" w:type="dxa"/>
          </w:tcPr>
          <w:p w14:paraId="00F41BCF" w14:textId="77777777" w:rsidR="00DE2170" w:rsidRPr="00447F7F" w:rsidRDefault="00DE2170" w:rsidP="00DE2170">
            <w:pPr>
              <w:ind w:firstLine="0"/>
              <w:rPr>
                <w:lang w:val="en-GB"/>
              </w:rPr>
            </w:pPr>
            <w:r w:rsidRPr="00447F7F">
              <w:rPr>
                <w:lang w:val="en-GB"/>
              </w:rPr>
              <w:t>This is a table</w:t>
            </w:r>
          </w:p>
        </w:tc>
        <w:tc>
          <w:tcPr>
            <w:tcW w:w="1859" w:type="dxa"/>
          </w:tcPr>
          <w:p w14:paraId="2FDB8DF8" w14:textId="77777777" w:rsidR="00DE2170" w:rsidRPr="00447F7F" w:rsidRDefault="00DE2170" w:rsidP="00DE2170">
            <w:pPr>
              <w:ind w:firstLine="0"/>
              <w:jc w:val="right"/>
              <w:rPr>
                <w:lang w:val="en-GB"/>
              </w:rPr>
            </w:pPr>
            <w:r w:rsidRPr="00447F7F">
              <w:rPr>
                <w:lang w:val="en-GB"/>
              </w:rPr>
              <w:t>5677</w:t>
            </w:r>
          </w:p>
        </w:tc>
        <w:tc>
          <w:tcPr>
            <w:tcW w:w="1904" w:type="dxa"/>
          </w:tcPr>
          <w:p w14:paraId="14E23EA9" w14:textId="77777777" w:rsidR="00DE2170" w:rsidRPr="00447F7F" w:rsidRDefault="00DE2170" w:rsidP="00DE2170">
            <w:pPr>
              <w:ind w:firstLine="0"/>
              <w:jc w:val="right"/>
              <w:rPr>
                <w:lang w:val="en-GB"/>
              </w:rPr>
            </w:pPr>
            <w:r w:rsidRPr="00447F7F">
              <w:rPr>
                <w:lang w:val="en-GB"/>
              </w:rPr>
              <w:t>5677</w:t>
            </w:r>
          </w:p>
        </w:tc>
        <w:tc>
          <w:tcPr>
            <w:tcW w:w="1727" w:type="dxa"/>
          </w:tcPr>
          <w:p w14:paraId="37BF09A5" w14:textId="6D3BDF17" w:rsidR="00DE2170" w:rsidRPr="00447F7F" w:rsidRDefault="00DE2170" w:rsidP="00DE2170">
            <w:pPr>
              <w:ind w:firstLine="0"/>
              <w:jc w:val="right"/>
              <w:rPr>
                <w:lang w:val="en-GB"/>
              </w:rPr>
            </w:pPr>
            <w:r w:rsidRPr="00447F7F">
              <w:rPr>
                <w:lang w:val="en-GB"/>
              </w:rPr>
              <w:t>5677</w:t>
            </w:r>
          </w:p>
        </w:tc>
        <w:tc>
          <w:tcPr>
            <w:tcW w:w="1727" w:type="dxa"/>
          </w:tcPr>
          <w:p w14:paraId="4057FC54" w14:textId="189F2ECA" w:rsidR="00DE2170" w:rsidRPr="00447F7F" w:rsidRDefault="00DE2170" w:rsidP="00DE2170">
            <w:pPr>
              <w:ind w:firstLine="0"/>
              <w:jc w:val="center"/>
              <w:rPr>
                <w:lang w:val="en-GB"/>
              </w:rPr>
            </w:pPr>
            <w:r>
              <w:rPr>
                <w:lang w:val="en-GB"/>
              </w:rPr>
              <w:t>B</w:t>
            </w:r>
          </w:p>
        </w:tc>
      </w:tr>
    </w:tbl>
    <w:p w14:paraId="5643D71C" w14:textId="77777777" w:rsidR="00205ECC" w:rsidRPr="00447F7F" w:rsidRDefault="00205ECC" w:rsidP="00205ECC">
      <w:pPr>
        <w:rPr>
          <w:lang w:val="en-GB"/>
        </w:rPr>
      </w:pPr>
    </w:p>
    <w:p w14:paraId="03A03780" w14:textId="191DB612" w:rsidR="00205ECC" w:rsidRPr="00447F7F" w:rsidRDefault="00205ECC" w:rsidP="006B2FDF">
      <w:pPr>
        <w:pStyle w:val="Nagwek2"/>
        <w:numPr>
          <w:ilvl w:val="2"/>
          <w:numId w:val="1"/>
        </w:numPr>
        <w:rPr>
          <w:lang w:val="en-GB"/>
        </w:rPr>
      </w:pPr>
      <w:r w:rsidRPr="00447F7F">
        <w:rPr>
          <w:lang w:val="en-GB"/>
        </w:rPr>
        <w:t xml:space="preserve">Equations </w:t>
      </w:r>
    </w:p>
    <w:p w14:paraId="347DD350" w14:textId="77777777" w:rsidR="00205ECC" w:rsidRDefault="00205ECC" w:rsidP="00205ECC">
      <w:pPr>
        <w:rPr>
          <w:lang w:val="en-GB"/>
        </w:rPr>
      </w:pPr>
      <w:r w:rsidRPr="00447F7F">
        <w:rPr>
          <w:lang w:val="en-GB"/>
        </w:rPr>
        <w:t>All equations must be numbered consecutively throughout the text. Equation numbers should be enclosed in parentheses and flushed right as below:</w:t>
      </w:r>
    </w:p>
    <w:p w14:paraId="3105706B" w14:textId="77777777" w:rsidR="00587F0B" w:rsidRPr="00447F7F" w:rsidRDefault="00587F0B" w:rsidP="00205ECC">
      <w:pPr>
        <w:rPr>
          <w:lang w:val="en-GB"/>
        </w:rPr>
      </w:pPr>
    </w:p>
    <w:p w14:paraId="5A20652D" w14:textId="77777777" w:rsidR="00205ECC" w:rsidRDefault="00205ECC" w:rsidP="00205ECC">
      <w:pPr>
        <w:rPr>
          <w:bCs/>
          <w:lang w:val="en-GB"/>
        </w:rPr>
      </w:pPr>
      <w:r w:rsidRPr="00447F7F">
        <w:rPr>
          <w:bCs/>
          <w:lang w:val="en-GB"/>
        </w:rPr>
        <w:tab/>
      </w:r>
      <w:r w:rsidRPr="00447F7F">
        <w:rPr>
          <w:bCs/>
          <w:lang w:val="en-GB"/>
        </w:rPr>
        <w:object w:dxaOrig="3449" w:dyaOrig="672" w14:anchorId="1FBDC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3pt" o:ole="" filled="t">
            <v:fill color2="black"/>
            <v:imagedata r:id="rId8" o:title=""/>
          </v:shape>
          <o:OLEObject Type="Embed" ProgID="Equation.3" ShapeID="_x0000_i1025" DrawAspect="Content" ObjectID="_1561013176" r:id="rId9"/>
        </w:object>
      </w:r>
      <w:r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Pr="00447F7F">
        <w:rPr>
          <w:bCs/>
          <w:lang w:val="en-GB"/>
        </w:rPr>
        <w:t>(1)</w:t>
      </w:r>
    </w:p>
    <w:p w14:paraId="38B698B5" w14:textId="77777777" w:rsidR="00587F0B" w:rsidRPr="00447F7F" w:rsidRDefault="00587F0B" w:rsidP="00205ECC">
      <w:pPr>
        <w:rPr>
          <w:bCs/>
          <w:lang w:val="en-GB"/>
        </w:rPr>
      </w:pPr>
    </w:p>
    <w:p w14:paraId="27D64345" w14:textId="6AF0C012" w:rsidR="00205ECC" w:rsidRPr="00DE2170" w:rsidRDefault="00205ECC" w:rsidP="00DE2170">
      <w:pPr>
        <w:jc w:val="both"/>
        <w:rPr>
          <w:lang w:val="en-GB"/>
        </w:rPr>
      </w:pPr>
      <w:r w:rsidRPr="00DE2170">
        <w:rPr>
          <w:lang w:val="en-GB"/>
        </w:rPr>
        <w:t>The symbols used in an equation have to be defined before that</w:t>
      </w:r>
      <w:r w:rsidR="00587F0B" w:rsidRPr="00DE2170">
        <w:rPr>
          <w:lang w:val="en-GB"/>
        </w:rPr>
        <w:t xml:space="preserve"> equation or immediately follow </w:t>
      </w:r>
      <w:r w:rsidRPr="00DE2170">
        <w:rPr>
          <w:lang w:val="en-GB"/>
        </w:rPr>
        <w:t>it. Use “(1)”, not “Eq. (1)” or “equation (1)”, except at the beginning of</w:t>
      </w:r>
      <w:r w:rsidR="00587F0B" w:rsidRPr="00DE2170">
        <w:rPr>
          <w:lang w:val="en-GB"/>
        </w:rPr>
        <w:t xml:space="preserve"> a sentence where “Equation (1) </w:t>
      </w:r>
      <w:r w:rsidRPr="00DE2170">
        <w:rPr>
          <w:lang w:val="en-GB"/>
        </w:rPr>
        <w:t xml:space="preserve">...” should be used. All the data should be reported in SI units. </w:t>
      </w:r>
    </w:p>
    <w:p w14:paraId="61DF7253" w14:textId="77777777" w:rsidR="00205ECC" w:rsidRPr="00447F7F" w:rsidRDefault="00205ECC" w:rsidP="004842E8">
      <w:pPr>
        <w:pStyle w:val="Nagwek1"/>
        <w:numPr>
          <w:ilvl w:val="0"/>
          <w:numId w:val="1"/>
        </w:numPr>
        <w:rPr>
          <w:lang w:val="en-GB"/>
        </w:rPr>
      </w:pPr>
      <w:bookmarkStart w:id="2" w:name="_Ref487107775"/>
      <w:r w:rsidRPr="00447F7F">
        <w:rPr>
          <w:lang w:val="en-GB"/>
        </w:rPr>
        <w:t>References</w:t>
      </w:r>
      <w:bookmarkEnd w:id="2"/>
    </w:p>
    <w:p w14:paraId="5431C633" w14:textId="695D7C05" w:rsidR="00AF533E" w:rsidRPr="00447F7F" w:rsidRDefault="00205ECC" w:rsidP="00635525">
      <w:pPr>
        <w:jc w:val="both"/>
        <w:rPr>
          <w:lang w:val="en-GB"/>
        </w:rPr>
      </w:pPr>
      <w:r w:rsidRPr="00447F7F">
        <w:rPr>
          <w:lang w:val="en-GB"/>
        </w:rPr>
        <w:t xml:space="preserve">References should be inserted in the text in square brackets, </w:t>
      </w:r>
      <w:r w:rsidRPr="00447F7F">
        <w:rPr>
          <w:i/>
          <w:iCs/>
          <w:lang w:val="en-GB"/>
        </w:rPr>
        <w:t>e.g.</w:t>
      </w:r>
      <w:r w:rsidR="00151195" w:rsidRPr="00447F7F">
        <w:rPr>
          <w:i/>
          <w:iCs/>
          <w:lang w:val="en-GB"/>
        </w:rPr>
        <w:fldChar w:fldCharType="begin"/>
      </w:r>
      <w:r w:rsidR="00F75951">
        <w:rPr>
          <w:i/>
          <w:iCs/>
          <w:lang w:val="en-GB"/>
        </w:rPr>
        <w:instrText xml:space="preserve"> ADDIN ZOTERO_ITEM CSL_CITATION {"citationID":"KyApiwkW","properties":{"formattedCitation":"[2], [7], [8]","plainCitation":"[2], [7], [8]"},"citationItems":[{"id":746,"uris":["http://zotero.org/users/1405416/items/DWW8JHCM"],"uri":["http://zotero.org/users/1405416/items/DWW8JHCM"],"itemData":{"id":746,"type":"book","title":"Handbook of Thermal Spray Technology","publisher":"ASM International","number-of-pages":"344","source":"Google Books","ISBN":"978-0-87170-795-6","language":"en","author":[{"family":"Davis","given":"Joseph R."}],"issued":{"date-parts":[["2004",1]]}}},{"id":1210,"uris":["http://zotero.org/users/1405416/items/9PIB4SH3"],"uri":["http://zotero.org/users/1405416/items/9PIB4SH3"],"itemData":{"id":1210,"type":"book","title":"Wpływ wybranych zabiegów technologicznych na trwałość użytkową układów metal-ceramika stosowanych w protetyce stomatologicznej","publisher":"Politechnika Lubelska","publisher-place":"Lublin","number-of-pages":"184","event-place":"Lublin","URL":"http://bc.pollub.pl/dlibra/docmetadata?id=8653","ISBN":"978-83-7947-085-3","language":"polski","author":[{"family":"Walczak","given":"Mariusz"}],"issued":{"date-parts":[["2014"]]}}},{"id":1474,"uris":["http://zotero.org/users/1405416/items/ZG62WHPJ"],"uri":["http://zotero.org/users/1405416/items/ZG62WHPJ"],"itemData":{"id":1474,"type":"article-journal","title":"Cavitation wear of pump impellers","container-title":"Journal of Technology and Exploitation in Mechanical Engineering","page":"40-44","volume":"2","issue":"1","source":"yadda.icm.edu.pl","author":[{"family":"Szala","given":"M."},{"family":"Łukasik","given":"D."}],"issued":{"date-parts":[["2016"]]}}}],"schema":"https://github.com/citation-style-language/schema/raw/master/csl-citation.json"} </w:instrText>
      </w:r>
      <w:r w:rsidR="00151195" w:rsidRPr="00447F7F">
        <w:rPr>
          <w:i/>
          <w:iCs/>
          <w:lang w:val="en-GB"/>
        </w:rPr>
        <w:fldChar w:fldCharType="separate"/>
      </w:r>
      <w:r w:rsidR="00F75951" w:rsidRPr="00F75951">
        <w:rPr>
          <w:rFonts w:ascii="Calibri" w:hAnsi="Calibri"/>
        </w:rPr>
        <w:t>[2], [7], [8]</w:t>
      </w:r>
      <w:r w:rsidR="00151195" w:rsidRPr="00447F7F">
        <w:rPr>
          <w:i/>
          <w:iCs/>
          <w:lang w:val="en-GB"/>
        </w:rPr>
        <w:fldChar w:fldCharType="end"/>
      </w:r>
      <w:r w:rsidRPr="00447F7F">
        <w:rPr>
          <w:lang w:val="en-GB"/>
        </w:rPr>
        <w:t>]; their list</w:t>
      </w:r>
      <w:r w:rsidR="000F61C7" w:rsidRPr="00447F7F">
        <w:rPr>
          <w:lang w:val="en-GB"/>
        </w:rPr>
        <w:t xml:space="preserve"> </w:t>
      </w:r>
      <w:r w:rsidR="00151195" w:rsidRPr="00447F7F">
        <w:rPr>
          <w:lang w:val="en-GB"/>
        </w:rPr>
        <w:fldChar w:fldCharType="begin"/>
      </w:r>
      <w:r w:rsidR="00F75951">
        <w:rPr>
          <w:lang w:val="en-GB"/>
        </w:rPr>
        <w:instrText xml:space="preserve"> ADDIN ZOTERO_ITEM CSL_CITATION {"citationID":"1ra7mvael","properties":{"formattedCitation":"[9]","plainCitation":"[9]"},"citationItems":[{"id":47,"uris":["http://zotero.org/users/1405416/items/8UD3MFA9"],"uri":["http://zotero.org/users/1405416/items/8UD3MFA9"],"itemData":{"id":47,"type":"article-journal","title":"Cavitation erosion resistance of stellite alloy weld overlays","container-title":"Wear","page":"1954-1960","volume":"267","issue":"11","source":"ScienceDirect","abstract":"Stellite alloys have excellent cavitation erosion resistance and are often used for liquid machinery, but the erosion properties of various stellite alloys have not been evaluated by a standard method. In this study, we evaluate the erosion resistance for various stellite alloy weld overlays of ST6 and ST21 in a vibrating method and in a cavitating liquid jet method. The grain size of the Co matrix affects the cavitation erosion resistance of stellite alloy weld overlays of ST6. The erosion rate of the maximum rate stage of stellite weld overlay alloys of ST6-1, ST6-2 and ST6-3 were found to be about 1/13 to 1/7 times that of SUS304. Moreover, we clarified the cavitation erosion mechanism of SUS304 and ST6 by scanning electron microscopy. Furthermore, by comparing the erosion behavior in a cavitating liquid jet method with that in a vibratory method, it was found that the erosion rate of the cavitating jet method and the vibratory method have a good correlation.","DOI":"10.1016/j.wear.2009.05.007","ISSN":"0043-1648","journalAbbreviation":"Wear","author":[{"family":"Hattori","given":"Shuji"},{"family":"Mikami","given":"Norihiro"}],"issued":{"date-parts":[["2009"]]}}}],"schema":"https://github.com/citation-style-language/schema/raw/master/csl-citation.json"} </w:instrText>
      </w:r>
      <w:r w:rsidR="00151195" w:rsidRPr="00447F7F">
        <w:rPr>
          <w:lang w:val="en-GB"/>
        </w:rPr>
        <w:fldChar w:fldCharType="separate"/>
      </w:r>
      <w:r w:rsidR="00F75951" w:rsidRPr="00F75951">
        <w:rPr>
          <w:rFonts w:ascii="Calibri" w:hAnsi="Calibri"/>
        </w:rPr>
        <w:t>[9]</w:t>
      </w:r>
      <w:r w:rsidR="00151195" w:rsidRPr="00447F7F">
        <w:rPr>
          <w:lang w:val="en-GB"/>
        </w:rPr>
        <w:fldChar w:fldCharType="end"/>
      </w:r>
      <w:r w:rsidRPr="00447F7F">
        <w:rPr>
          <w:lang w:val="en-GB"/>
        </w:rPr>
        <w:t xml:space="preserve">, numbered in </w:t>
      </w:r>
      <w:r w:rsidR="00AC1DEC" w:rsidRPr="00447F7F">
        <w:rPr>
          <w:lang w:val="en-GB"/>
        </w:rPr>
        <w:t xml:space="preserve">citations </w:t>
      </w:r>
      <w:r w:rsidR="00EF4345" w:rsidRPr="00447F7F">
        <w:rPr>
          <w:lang w:val="en-GB"/>
        </w:rPr>
        <w:t>order</w:t>
      </w:r>
      <w:r w:rsidR="008650C3" w:rsidRPr="00447F7F">
        <w:rPr>
          <w:lang w:val="en-GB"/>
        </w:rPr>
        <w:t xml:space="preserve"> </w:t>
      </w:r>
      <w:r w:rsidR="00151195" w:rsidRPr="00447F7F">
        <w:rPr>
          <w:lang w:val="en-GB"/>
        </w:rPr>
        <w:fldChar w:fldCharType="begin"/>
      </w:r>
      <w:r w:rsidR="00F75951">
        <w:rPr>
          <w:lang w:val="en-GB"/>
        </w:rPr>
        <w:instrText xml:space="preserve"> ADDIN ZOTERO_ITEM CSL_CITATION {"citationID":"zkaKPo2i","properties":{"formattedCitation":"[4], [9]","plainCitation":"[4], [9]"},"citationItems":[{"id":47,"uris":["http://zotero.org/users/1405416/items/8UD3MFA9"],"uri":["http://zotero.org/users/1405416/items/8UD3MFA9"],"itemData":{"id":47,"type":"article-journal","title":"Cavitation erosion resistance of stellite alloy weld overlays","container-title":"Wear","page":"1954-1960","volume":"267","issue":"11","source":"ScienceDirect","abstract":"Stellite alloys have excellent cavitation erosion resistance and are often used for liquid machinery, but the erosion properties of various stellite alloys have not been evaluated by a standard method. In this study, we evaluate the erosion resistance for various stellite alloy weld overlays of ST6 and ST21 in a vibrating method and in a cavitating liquid jet method. The grain size of the Co matrix affects the cavitation erosion resistance of stellite alloy weld overlays of ST6. The erosion rate of the maximum rate stage of stellite weld overlay alloys of ST6-1, ST6-2 and ST6-3 were found to be about 1/13 to 1/7 times that of SUS304. Moreover, we clarified the cavitation erosion mechanism of SUS304 and ST6 by scanning electron microscopy. Furthermore, by comparing the erosion behavior in a cavitating liquid jet method with that in a vibratory method, it was found that the erosion rate of the cavitating jet method and the vibratory method have a good correlation.","DOI":"10.1016/j.wear.2009.05.007","ISSN":"0043-1648","journalAbbreviation":"Wear","author":[{"family":"Hattori","given":"Shuji"},{"family":"Mikami","given":"Norihiro"}],"issued":{"date-parts":[["2009"]]}}},{"id":1226,"uris":["http://zotero.org/users/1405416/items/KKBSF7NI"],"uri":["http://zotero.org/users/1405416/items/KKBSF7NI"],"itemData":{"id":1226,"type":"article-journal","title":"The impact of the artificial intervertebral disc on functioning the lumbar spine","container-title":"JOURNAL OF TECHNOLOGY AND EXPLOITATION IN MECHANICAL ENGINEERING","page":"33-57","volume":"1","issue":"1-2","abstract":"In the hereby thesis the anatomy of the lumbar  vertebra and intervertebral disc were presented. Functioning and kinematics of the spine and in-tervertebral forces were described.Full three –dimensional model of the lumbar vertebrae L2 –L4 was created. On the basis of it model of artificial intervertebral disc was constructed (between L2 and L3). The simplified model of vertebra L2 was formulated via finite elements method. Processed model has been used for biomechanical analysis.Strength calculations were made and appropriate conclusions were drawn. Presented results show behavior influenced of three –dimensional model of the lumbar vertebra with artificial intervertebral disc by operation of loads","language":"angielski","author":[{"family":"Mańko","given":"Monika"},{"family":"Zubrzycki","given":"Jarosław Paweł"},{"family":"Karpiński","given":"Robert"}],"issued":{"date-parts":[["2015"]]}}}],"schema":"https://github.com/citation-style-language/schema/raw/master/csl-citation.json"} </w:instrText>
      </w:r>
      <w:r w:rsidR="00151195" w:rsidRPr="00447F7F">
        <w:rPr>
          <w:lang w:val="en-GB"/>
        </w:rPr>
        <w:fldChar w:fldCharType="separate"/>
      </w:r>
      <w:r w:rsidR="00F75951" w:rsidRPr="00F75951">
        <w:rPr>
          <w:rFonts w:ascii="Calibri" w:hAnsi="Calibri"/>
          <w:lang w:val="en-GB"/>
        </w:rPr>
        <w:t>[4], [9]</w:t>
      </w:r>
      <w:r w:rsidR="00151195" w:rsidRPr="00447F7F">
        <w:rPr>
          <w:lang w:val="en-GB"/>
        </w:rPr>
        <w:fldChar w:fldCharType="end"/>
      </w:r>
      <w:r w:rsidRPr="00447F7F">
        <w:rPr>
          <w:lang w:val="en-GB"/>
        </w:rPr>
        <w:t xml:space="preserve">. The format of the references should be as </w:t>
      </w:r>
      <w:r w:rsidR="00EF4345" w:rsidRPr="00820F83">
        <w:rPr>
          <w:b/>
          <w:lang w:val="en-GB"/>
        </w:rPr>
        <w:t>IEEE citations reference style</w:t>
      </w:r>
      <w:r w:rsidR="00B71DE3" w:rsidRPr="00447F7F">
        <w:rPr>
          <w:lang w:val="en-GB"/>
        </w:rPr>
        <w:t xml:space="preserve"> </w:t>
      </w:r>
      <w:r w:rsidR="00151195" w:rsidRPr="00447F7F">
        <w:rPr>
          <w:lang w:val="en-GB"/>
        </w:rPr>
        <w:fldChar w:fldCharType="begin"/>
      </w:r>
      <w:r w:rsidR="00217BE0">
        <w:rPr>
          <w:lang w:val="en-GB"/>
        </w:rPr>
        <w:instrText xml:space="preserve"> ADDIN ZOTERO_ITEM CSL_CITATION {"citationID":"P1HtLqKw","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151195" w:rsidRPr="00447F7F">
        <w:rPr>
          <w:lang w:val="en-GB"/>
        </w:rPr>
        <w:fldChar w:fldCharType="separate"/>
      </w:r>
      <w:r w:rsidR="00217BE0" w:rsidRPr="00217BE0">
        <w:rPr>
          <w:rFonts w:ascii="Calibri" w:hAnsi="Calibri"/>
          <w:lang w:val="en-GB"/>
        </w:rPr>
        <w:t>[3]</w:t>
      </w:r>
      <w:r w:rsidR="00151195" w:rsidRPr="00447F7F">
        <w:rPr>
          <w:lang w:val="en-GB"/>
        </w:rPr>
        <w:fldChar w:fldCharType="end"/>
      </w:r>
      <w:r w:rsidR="00EF4345" w:rsidRPr="00447F7F">
        <w:rPr>
          <w:lang w:val="en-GB"/>
        </w:rPr>
        <w:t xml:space="preserve">: </w:t>
      </w:r>
      <w:r w:rsidR="00820F83">
        <w:rPr>
          <w:lang w:val="en-GB"/>
        </w:rPr>
        <w:t xml:space="preserve">more information at: </w:t>
      </w:r>
      <w:hyperlink r:id="rId10" w:history="1">
        <w:r w:rsidR="00EF4345" w:rsidRPr="00447F7F">
          <w:rPr>
            <w:rStyle w:val="Hipercze"/>
            <w:lang w:val="en-GB"/>
          </w:rPr>
          <w:t>https://www.ieee.org/documents/ieeecitationref.pdf</w:t>
        </w:r>
      </w:hyperlink>
    </w:p>
    <w:p w14:paraId="148D6986" w14:textId="77777777" w:rsidR="006A7A00" w:rsidRPr="00447F7F" w:rsidRDefault="006A7A00" w:rsidP="004A6FCF">
      <w:pPr>
        <w:rPr>
          <w:lang w:val="en-GB"/>
        </w:rPr>
      </w:pPr>
    </w:p>
    <w:p w14:paraId="669B4FF7" w14:textId="77777777" w:rsidR="00F75951" w:rsidRPr="00F75951" w:rsidRDefault="008650C3" w:rsidP="00F75951">
      <w:pPr>
        <w:pStyle w:val="Bibliografia"/>
        <w:rPr>
          <w:rFonts w:ascii="Calibri" w:hAnsi="Calibri"/>
          <w:lang w:val="en-GB"/>
        </w:rPr>
      </w:pPr>
      <w:r w:rsidRPr="00447F7F">
        <w:rPr>
          <w:lang w:val="en-GB"/>
        </w:rPr>
        <w:lastRenderedPageBreak/>
        <w:fldChar w:fldCharType="begin"/>
      </w:r>
      <w:r w:rsidR="00F75951">
        <w:rPr>
          <w:lang w:val="en-GB"/>
        </w:rPr>
        <w:instrText xml:space="preserve"> ADDIN ZOTERO_BIBL {"custom":[]} CSL_BIBLIOGRAPHY </w:instrText>
      </w:r>
      <w:r w:rsidRPr="00447F7F">
        <w:rPr>
          <w:lang w:val="en-GB"/>
        </w:rPr>
        <w:fldChar w:fldCharType="separate"/>
      </w:r>
      <w:r w:rsidR="00F75951" w:rsidRPr="00F75951">
        <w:rPr>
          <w:rFonts w:ascii="Calibri" w:hAnsi="Calibri"/>
          <w:lang w:val="en-GB"/>
        </w:rPr>
        <w:t>[1]</w:t>
      </w:r>
      <w:r w:rsidR="00F75951" w:rsidRPr="00F75951">
        <w:rPr>
          <w:rFonts w:ascii="Calibri" w:hAnsi="Calibri"/>
          <w:lang w:val="en-GB"/>
        </w:rPr>
        <w:tab/>
        <w:t>“Journal of Technology and Exploitation in Mechanical Engineering (JTEME).” [Online]. Available: http://jteme.pl/. [Accessed: 06-Jul-2017].</w:t>
      </w:r>
    </w:p>
    <w:p w14:paraId="6F57961D" w14:textId="77777777" w:rsidR="00F75951" w:rsidRPr="00F75951" w:rsidRDefault="00F75951" w:rsidP="00F75951">
      <w:pPr>
        <w:pStyle w:val="Bibliografia"/>
        <w:rPr>
          <w:rFonts w:ascii="Calibri" w:hAnsi="Calibri"/>
          <w:lang w:val="en-GB"/>
        </w:rPr>
      </w:pPr>
      <w:r w:rsidRPr="00F75951">
        <w:rPr>
          <w:rFonts w:ascii="Calibri" w:hAnsi="Calibri"/>
          <w:lang w:val="en-GB"/>
        </w:rPr>
        <w:t>[2]</w:t>
      </w:r>
      <w:r w:rsidRPr="00F75951">
        <w:rPr>
          <w:rFonts w:ascii="Calibri" w:hAnsi="Calibri"/>
          <w:lang w:val="en-GB"/>
        </w:rPr>
        <w:tab/>
        <w:t xml:space="preserve">M. Szala and D. Łukasik, “Cavitation wear of pump impellers,” </w:t>
      </w:r>
      <w:r w:rsidRPr="00F75951">
        <w:rPr>
          <w:rFonts w:ascii="Calibri" w:hAnsi="Calibri"/>
          <w:i/>
          <w:iCs/>
          <w:lang w:val="en-GB"/>
        </w:rPr>
        <w:t>J. Technol. Exploit. Mech. Eng.</w:t>
      </w:r>
      <w:r w:rsidRPr="00F75951">
        <w:rPr>
          <w:rFonts w:ascii="Calibri" w:hAnsi="Calibri"/>
          <w:lang w:val="en-GB"/>
        </w:rPr>
        <w:t>, vol. 2, no. 1, pp. 40–44, 2016.</w:t>
      </w:r>
    </w:p>
    <w:p w14:paraId="0E26B925" w14:textId="77777777" w:rsidR="00F75951" w:rsidRPr="00F75951" w:rsidRDefault="00F75951" w:rsidP="00F75951">
      <w:pPr>
        <w:pStyle w:val="Bibliografia"/>
        <w:rPr>
          <w:rFonts w:ascii="Calibri" w:hAnsi="Calibri"/>
          <w:lang w:val="en-GB"/>
        </w:rPr>
      </w:pPr>
      <w:r w:rsidRPr="00F75951">
        <w:rPr>
          <w:rFonts w:ascii="Calibri" w:hAnsi="Calibri"/>
          <w:lang w:val="en-GB"/>
        </w:rPr>
        <w:t>[3]</w:t>
      </w:r>
      <w:r w:rsidRPr="00F75951">
        <w:rPr>
          <w:rFonts w:ascii="Calibri" w:hAnsi="Calibri"/>
          <w:lang w:val="en-GB"/>
        </w:rPr>
        <w:tab/>
        <w:t>“IEEE Editorial Style Manual (Online) - ieeecitationref.pdf.” [Online]. Available: https://www.ieee.org/documents/ieeecitationref.pdf. [Accessed: 05-Dec-2016].</w:t>
      </w:r>
    </w:p>
    <w:p w14:paraId="7E99756A" w14:textId="77777777" w:rsidR="00F75951" w:rsidRPr="00F75951" w:rsidRDefault="00F75951" w:rsidP="00F75951">
      <w:pPr>
        <w:pStyle w:val="Bibliografia"/>
        <w:rPr>
          <w:rFonts w:ascii="Calibri" w:hAnsi="Calibri"/>
          <w:lang w:val="en-GB"/>
        </w:rPr>
      </w:pPr>
      <w:r w:rsidRPr="00F75951">
        <w:rPr>
          <w:rFonts w:ascii="Calibri" w:hAnsi="Calibri"/>
          <w:lang w:val="en-GB"/>
        </w:rPr>
        <w:t>[4]</w:t>
      </w:r>
      <w:r w:rsidRPr="00F75951">
        <w:rPr>
          <w:rFonts w:ascii="Calibri" w:hAnsi="Calibri"/>
          <w:lang w:val="en-GB"/>
        </w:rPr>
        <w:tab/>
        <w:t xml:space="preserve">M. Mańko, J. P. Zubrzycki, and R. Karpiński, “The impact of the artificial intervertebral disc on functioning the lumbar spine,” </w:t>
      </w:r>
      <w:r w:rsidRPr="00F75951">
        <w:rPr>
          <w:rFonts w:ascii="Calibri" w:hAnsi="Calibri"/>
          <w:i/>
          <w:iCs/>
          <w:lang w:val="en-GB"/>
        </w:rPr>
        <w:t>J. Technol. Exploit. Mech. Eng.</w:t>
      </w:r>
      <w:r w:rsidRPr="00F75951">
        <w:rPr>
          <w:rFonts w:ascii="Calibri" w:hAnsi="Calibri"/>
          <w:lang w:val="en-GB"/>
        </w:rPr>
        <w:t>, vol. 1, no. 1–2, pp. 33–57, 2015.</w:t>
      </w:r>
    </w:p>
    <w:p w14:paraId="603A4D74" w14:textId="77777777" w:rsidR="00F75951" w:rsidRPr="00F75951" w:rsidRDefault="00F75951" w:rsidP="00F75951">
      <w:pPr>
        <w:pStyle w:val="Bibliografia"/>
        <w:rPr>
          <w:rFonts w:ascii="Calibri" w:hAnsi="Calibri"/>
          <w:lang w:val="en-GB"/>
        </w:rPr>
      </w:pPr>
      <w:r w:rsidRPr="00F75951">
        <w:rPr>
          <w:rFonts w:ascii="Calibri" w:hAnsi="Calibri"/>
          <w:lang w:val="en-GB"/>
        </w:rPr>
        <w:t>[5]</w:t>
      </w:r>
      <w:r w:rsidRPr="00F75951">
        <w:rPr>
          <w:rFonts w:ascii="Calibri" w:hAnsi="Calibri"/>
          <w:lang w:val="en-GB"/>
        </w:rPr>
        <w:tab/>
        <w:t xml:space="preserve">M. Awtoniuk, Ł. Ślizak, and M. Daniun, “Autotuning of PID controller by means of human machine interface device,” </w:t>
      </w:r>
      <w:r w:rsidRPr="00F75951">
        <w:rPr>
          <w:rFonts w:ascii="Calibri" w:hAnsi="Calibri"/>
          <w:i/>
          <w:iCs/>
          <w:lang w:val="en-GB"/>
        </w:rPr>
        <w:t>J. Technol. Exploit. Mech. Eng.</w:t>
      </w:r>
      <w:r w:rsidRPr="00F75951">
        <w:rPr>
          <w:rFonts w:ascii="Calibri" w:hAnsi="Calibri"/>
          <w:lang w:val="en-GB"/>
        </w:rPr>
        <w:t>, vol. Vol. 2, no. nr 1, 2016.</w:t>
      </w:r>
    </w:p>
    <w:p w14:paraId="37BA5559" w14:textId="77777777" w:rsidR="00F75951" w:rsidRPr="00F75951" w:rsidRDefault="00F75951" w:rsidP="00F75951">
      <w:pPr>
        <w:pStyle w:val="Bibliografia"/>
        <w:rPr>
          <w:rFonts w:ascii="Calibri" w:hAnsi="Calibri"/>
          <w:lang w:val="en-GB"/>
        </w:rPr>
      </w:pPr>
      <w:r w:rsidRPr="00F75951">
        <w:rPr>
          <w:rFonts w:ascii="Calibri" w:hAnsi="Calibri"/>
          <w:lang w:val="en-GB"/>
        </w:rPr>
        <w:t>[6]</w:t>
      </w:r>
      <w:r w:rsidRPr="00F75951">
        <w:rPr>
          <w:rFonts w:ascii="Calibri" w:hAnsi="Calibri"/>
          <w:lang w:val="en-GB"/>
        </w:rPr>
        <w:tab/>
        <w:t>“ASTM G40-02 Standard Terminology Relating to Wear and Erosion,” ASTM International, 2002.</w:t>
      </w:r>
    </w:p>
    <w:p w14:paraId="02691AFE" w14:textId="77777777" w:rsidR="00F75951" w:rsidRPr="00F75951" w:rsidRDefault="00F75951" w:rsidP="00F75951">
      <w:pPr>
        <w:pStyle w:val="Bibliografia"/>
        <w:rPr>
          <w:rFonts w:ascii="Calibri" w:hAnsi="Calibri"/>
        </w:rPr>
      </w:pPr>
      <w:r w:rsidRPr="00F75951">
        <w:rPr>
          <w:rFonts w:ascii="Calibri" w:hAnsi="Calibri"/>
          <w:lang w:val="en-GB"/>
        </w:rPr>
        <w:t>[7]</w:t>
      </w:r>
      <w:r w:rsidRPr="00F75951">
        <w:rPr>
          <w:rFonts w:ascii="Calibri" w:hAnsi="Calibri"/>
          <w:lang w:val="en-GB"/>
        </w:rPr>
        <w:tab/>
        <w:t xml:space="preserve">J. R. Davis, </w:t>
      </w:r>
      <w:r w:rsidRPr="00F75951">
        <w:rPr>
          <w:rFonts w:ascii="Calibri" w:hAnsi="Calibri"/>
          <w:i/>
          <w:iCs/>
          <w:lang w:val="en-GB"/>
        </w:rPr>
        <w:t>Handbook of Thermal Spray Technology</w:t>
      </w:r>
      <w:r w:rsidRPr="00F75951">
        <w:rPr>
          <w:rFonts w:ascii="Calibri" w:hAnsi="Calibri"/>
          <w:lang w:val="en-GB"/>
        </w:rPr>
        <w:t xml:space="preserve">. </w:t>
      </w:r>
      <w:proofErr w:type="spellStart"/>
      <w:r w:rsidRPr="00F75951">
        <w:rPr>
          <w:rFonts w:ascii="Calibri" w:hAnsi="Calibri"/>
        </w:rPr>
        <w:t>ASM</w:t>
      </w:r>
      <w:proofErr w:type="spellEnd"/>
      <w:r w:rsidRPr="00F75951">
        <w:rPr>
          <w:rFonts w:ascii="Calibri" w:hAnsi="Calibri"/>
        </w:rPr>
        <w:t xml:space="preserve"> International, 2004.</w:t>
      </w:r>
    </w:p>
    <w:p w14:paraId="153D25B8" w14:textId="77777777" w:rsidR="00F75951" w:rsidRPr="00F75951" w:rsidRDefault="00F75951" w:rsidP="00F75951">
      <w:pPr>
        <w:pStyle w:val="Bibliografia"/>
        <w:rPr>
          <w:rFonts w:ascii="Calibri" w:hAnsi="Calibri"/>
          <w:lang w:val="en-GB"/>
        </w:rPr>
      </w:pPr>
      <w:proofErr w:type="gramStart"/>
      <w:r w:rsidRPr="00F75951">
        <w:rPr>
          <w:rFonts w:ascii="Calibri" w:hAnsi="Calibri"/>
        </w:rPr>
        <w:t>[8]</w:t>
      </w:r>
      <w:r w:rsidRPr="00F75951">
        <w:rPr>
          <w:rFonts w:ascii="Calibri" w:hAnsi="Calibri"/>
        </w:rPr>
        <w:tab/>
        <w:t>M</w:t>
      </w:r>
      <w:proofErr w:type="gramEnd"/>
      <w:r w:rsidRPr="00F75951">
        <w:rPr>
          <w:rFonts w:ascii="Calibri" w:hAnsi="Calibri"/>
        </w:rPr>
        <w:t xml:space="preserve">. Walczak, </w:t>
      </w:r>
      <w:r w:rsidRPr="00F75951">
        <w:rPr>
          <w:rFonts w:ascii="Calibri" w:hAnsi="Calibri"/>
          <w:i/>
          <w:iCs/>
        </w:rPr>
        <w:t>Wpływ wybranych zabiegów technologicznych na trwałość użytkową układów metal-ceramika stosowanych w protetyce stomatologicznej</w:t>
      </w:r>
      <w:r w:rsidRPr="00F75951">
        <w:rPr>
          <w:rFonts w:ascii="Calibri" w:hAnsi="Calibri"/>
        </w:rPr>
        <w:t xml:space="preserve">. </w:t>
      </w:r>
      <w:r w:rsidRPr="00F75951">
        <w:rPr>
          <w:rFonts w:ascii="Calibri" w:hAnsi="Calibri"/>
          <w:lang w:val="en-GB"/>
        </w:rPr>
        <w:t>Lublin: Politechnika Lubelska, 2014.</w:t>
      </w:r>
    </w:p>
    <w:p w14:paraId="65DCB419" w14:textId="77777777" w:rsidR="00F75951" w:rsidRPr="00F75951" w:rsidRDefault="00F75951" w:rsidP="00F75951">
      <w:pPr>
        <w:pStyle w:val="Bibliografia"/>
        <w:rPr>
          <w:rFonts w:ascii="Calibri" w:hAnsi="Calibri"/>
          <w:lang w:val="en-GB"/>
        </w:rPr>
      </w:pPr>
      <w:r w:rsidRPr="00F75951">
        <w:rPr>
          <w:rFonts w:ascii="Calibri" w:hAnsi="Calibri"/>
          <w:lang w:val="en-GB"/>
        </w:rPr>
        <w:t>[9]</w:t>
      </w:r>
      <w:r w:rsidRPr="00F75951">
        <w:rPr>
          <w:rFonts w:ascii="Calibri" w:hAnsi="Calibri"/>
          <w:lang w:val="en-GB"/>
        </w:rPr>
        <w:tab/>
        <w:t xml:space="preserve">S. Hattori and N. Mikami, “Cavitation erosion resistance of stellite alloy weld overlays,” </w:t>
      </w:r>
      <w:r w:rsidRPr="00F75951">
        <w:rPr>
          <w:rFonts w:ascii="Calibri" w:hAnsi="Calibri"/>
          <w:i/>
          <w:iCs/>
          <w:lang w:val="en-GB"/>
        </w:rPr>
        <w:t>Wear</w:t>
      </w:r>
      <w:r w:rsidRPr="00F75951">
        <w:rPr>
          <w:rFonts w:ascii="Calibri" w:hAnsi="Calibri"/>
          <w:lang w:val="en-GB"/>
        </w:rPr>
        <w:t>, vol. 267, no. 11, pp. 1954–1960, 2009.</w:t>
      </w:r>
    </w:p>
    <w:p w14:paraId="34EDD1EE" w14:textId="5EF61306" w:rsidR="00FE4077" w:rsidRPr="00447F7F" w:rsidRDefault="008650C3" w:rsidP="00FE4077">
      <w:pPr>
        <w:rPr>
          <w:lang w:val="en-GB"/>
        </w:rPr>
      </w:pPr>
      <w:r w:rsidRPr="00447F7F">
        <w:rPr>
          <w:lang w:val="en-GB"/>
        </w:rPr>
        <w:fldChar w:fldCharType="end"/>
      </w:r>
    </w:p>
    <w:p w14:paraId="229B6F6E" w14:textId="77777777" w:rsidR="00AF533E" w:rsidRPr="00447F7F" w:rsidRDefault="00AF533E" w:rsidP="00AF75AB">
      <w:pPr>
        <w:rPr>
          <w:lang w:val="en-GB"/>
        </w:rPr>
      </w:pPr>
    </w:p>
    <w:sectPr w:rsidR="00AF533E" w:rsidRPr="00447F7F" w:rsidSect="00B43C58">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18C55" w14:textId="77777777" w:rsidR="001F6187" w:rsidRDefault="001F6187" w:rsidP="00102151">
      <w:pPr>
        <w:spacing w:line="240" w:lineRule="auto"/>
      </w:pPr>
      <w:r>
        <w:separator/>
      </w:r>
    </w:p>
  </w:endnote>
  <w:endnote w:type="continuationSeparator" w:id="0">
    <w:p w14:paraId="569E9083" w14:textId="77777777" w:rsidR="001F6187" w:rsidRDefault="001F6187" w:rsidP="0010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09816"/>
      <w:docPartObj>
        <w:docPartGallery w:val="Page Numbers (Bottom of Page)"/>
        <w:docPartUnique/>
      </w:docPartObj>
    </w:sdtPr>
    <w:sdtEndPr/>
    <w:sdtContent>
      <w:p w14:paraId="6FCDE53A" w14:textId="77777777" w:rsidR="00E258A7" w:rsidRDefault="00E258A7">
        <w:pPr>
          <w:pStyle w:val="Stopka"/>
          <w:jc w:val="center"/>
        </w:pPr>
        <w:r>
          <w:fldChar w:fldCharType="begin"/>
        </w:r>
        <w:r>
          <w:instrText>PAGE   \* MERGEFORMAT</w:instrText>
        </w:r>
        <w:r>
          <w:fldChar w:fldCharType="separate"/>
        </w:r>
        <w:r w:rsidR="00F75951">
          <w:rPr>
            <w:noProof/>
          </w:rPr>
          <w:t>2</w:t>
        </w:r>
        <w:r>
          <w:fldChar w:fldCharType="end"/>
        </w:r>
      </w:p>
    </w:sdtContent>
  </w:sdt>
  <w:p w14:paraId="48DFCEA4" w14:textId="77777777" w:rsidR="00E258A7" w:rsidRDefault="00E258A7" w:rsidP="009B0578">
    <w:pPr>
      <w:pStyle w:val="Stopka"/>
      <w:tabs>
        <w:tab w:val="clear" w:pos="4536"/>
        <w:tab w:val="clear" w:pos="9072"/>
        <w:tab w:val="left" w:pos="228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84589"/>
      <w:docPartObj>
        <w:docPartGallery w:val="Page Numbers (Bottom of Page)"/>
        <w:docPartUnique/>
      </w:docPartObj>
    </w:sdtPr>
    <w:sdtEndPr/>
    <w:sdtContent>
      <w:p w14:paraId="1350F132" w14:textId="77777777" w:rsidR="00DE4EBF" w:rsidRDefault="00E258A7">
        <w:pPr>
          <w:pStyle w:val="Stopka"/>
          <w:jc w:val="center"/>
        </w:pPr>
        <w:r>
          <w:fldChar w:fldCharType="begin"/>
        </w:r>
        <w:r>
          <w:instrText>PAGE   \* MERGEFORMAT</w:instrText>
        </w:r>
        <w:r>
          <w:fldChar w:fldCharType="separate"/>
        </w:r>
        <w:r w:rsidR="00F75951">
          <w:rPr>
            <w:noProof/>
          </w:rPr>
          <w:t>1</w:t>
        </w:r>
        <w:r>
          <w:fldChar w:fldCharType="end"/>
        </w:r>
      </w:p>
      <w:p w14:paraId="2341D7BE" w14:textId="77777777" w:rsidR="00E258A7" w:rsidRPr="00DE4EBF" w:rsidRDefault="001F6187">
        <w:pPr>
          <w:pStyle w:val="Stopka"/>
          <w:jc w:val="center"/>
          <w:rPr>
            <w:sz w:val="20"/>
          </w:rPr>
        </w:pPr>
      </w:p>
    </w:sdtContent>
  </w:sdt>
  <w:p w14:paraId="2FFE5FED" w14:textId="77777777" w:rsidR="00214C4B" w:rsidRPr="002B0CE6" w:rsidRDefault="00214C4B" w:rsidP="00214C4B">
    <w:pPr>
      <w:spacing w:line="240" w:lineRule="auto"/>
      <w:ind w:firstLine="0"/>
      <w:rPr>
        <w:rFonts w:ascii="Times New Roman" w:eastAsia="Times New Roman" w:hAnsi="Times New Roman" w:cs="Times New Roman"/>
        <w:sz w:val="18"/>
        <w:szCs w:val="16"/>
        <w:lang w:val="en-US" w:eastAsia="pl-PL"/>
      </w:rPr>
    </w:pPr>
    <w:r w:rsidRPr="002B0CE6">
      <w:rPr>
        <w:rFonts w:ascii="Times New Roman" w:eastAsia="Times New Roman" w:hAnsi="Times New Roman" w:cs="Times New Roman"/>
        <w:sz w:val="18"/>
        <w:szCs w:val="16"/>
        <w:lang w:val="en-US" w:eastAsia="pl-PL"/>
      </w:rPr>
      <w:t xml:space="preserve">© A. Author et al., Published by </w:t>
    </w:r>
    <w:hyperlink r:id="rId1" w:history="1">
      <w:r w:rsidRPr="002B0CE6">
        <w:rPr>
          <w:rStyle w:val="Hipercze"/>
          <w:rFonts w:ascii="Times New Roman" w:eastAsia="Times New Roman" w:hAnsi="Times New Roman" w:cs="Times New Roman"/>
          <w:color w:val="2E74B5" w:themeColor="accent1" w:themeShade="BF"/>
          <w:sz w:val="18"/>
          <w:szCs w:val="16"/>
          <w:u w:val="none"/>
          <w:lang w:val="en-US" w:eastAsia="pl-PL"/>
        </w:rPr>
        <w:t>Polish Association for Knowledge Promotion</w:t>
      </w:r>
    </w:hyperlink>
    <w:r w:rsidRPr="002B0CE6">
      <w:rPr>
        <w:rFonts w:ascii="Times New Roman" w:eastAsia="Times New Roman" w:hAnsi="Times New Roman" w:cs="Times New Roman"/>
        <w:sz w:val="18"/>
        <w:szCs w:val="16"/>
        <w:lang w:val="en-US" w:eastAsia="pl-PL"/>
      </w:rPr>
      <w:t>, 2017</w:t>
    </w:r>
  </w:p>
  <w:p w14:paraId="4CB2E103" w14:textId="77777777" w:rsidR="00214C4B" w:rsidRPr="00A5524A" w:rsidRDefault="00DE4EBF" w:rsidP="00214C4B">
    <w:pPr>
      <w:spacing w:line="240" w:lineRule="auto"/>
      <w:ind w:firstLine="0"/>
      <w:rPr>
        <w:rFonts w:ascii="Times New Roman" w:eastAsia="Times New Roman" w:hAnsi="Times New Roman" w:cs="Times New Roman"/>
        <w:sz w:val="16"/>
        <w:szCs w:val="20"/>
        <w:lang w:val="en-US" w:eastAsia="pl-PL"/>
      </w:rPr>
    </w:pPr>
    <w:r w:rsidRPr="002B0CE6">
      <w:rPr>
        <w:rFonts w:ascii="Times New Roman" w:eastAsia="Times New Roman" w:hAnsi="Times New Roman" w:cs="Times New Roman"/>
        <w:sz w:val="18"/>
        <w:szCs w:val="16"/>
        <w:lang w:val="en-US" w:eastAsia="pl-PL"/>
      </w:rPr>
      <w:t xml:space="preserve">This is an Open Access article distributed under the terms of the Creative Commons Attribution License </w:t>
    </w:r>
    <w:r w:rsidR="00041331" w:rsidRPr="002B0CE6">
      <w:rPr>
        <w:rFonts w:ascii="Times New Roman" w:eastAsia="Times New Roman" w:hAnsi="Times New Roman" w:cs="Times New Roman"/>
        <w:sz w:val="18"/>
        <w:szCs w:val="16"/>
        <w:lang w:val="en-US" w:eastAsia="pl-PL"/>
      </w:rPr>
      <w:t xml:space="preserve">(CC-BY 4.0) </w:t>
    </w:r>
    <w:r w:rsidRPr="002B0CE6">
      <w:rPr>
        <w:rFonts w:ascii="Times New Roman" w:eastAsia="Times New Roman" w:hAnsi="Times New Roman" w:cs="Times New Roman"/>
        <w:sz w:val="18"/>
        <w:szCs w:val="16"/>
        <w:lang w:val="en-US" w:eastAsia="pl-PL"/>
      </w:rPr>
      <w:t>(</w:t>
    </w:r>
    <w:hyperlink r:id="rId2" w:history="1">
      <w:r w:rsidRPr="002B0CE6">
        <w:rPr>
          <w:rStyle w:val="Hipercze"/>
          <w:rFonts w:ascii="Times New Roman" w:eastAsia="Times New Roman" w:hAnsi="Times New Roman" w:cs="Times New Roman"/>
          <w:sz w:val="18"/>
          <w:szCs w:val="16"/>
          <w:u w:val="none"/>
          <w:lang w:val="en-US" w:eastAsia="pl-PL"/>
        </w:rPr>
        <w:t>http://creativecommons.org/licenses/by/4.0</w:t>
      </w:r>
    </w:hyperlink>
    <w:r w:rsidR="00041331" w:rsidRPr="002B0CE6">
      <w:rPr>
        <w:rFonts w:ascii="Times New Roman" w:eastAsia="Times New Roman" w:hAnsi="Times New Roman" w:cs="Times New Roman"/>
        <w:sz w:val="18"/>
        <w:szCs w:val="16"/>
        <w:lang w:val="en-US"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DCF6" w14:textId="77777777" w:rsidR="001F6187" w:rsidRDefault="001F6187" w:rsidP="00102151">
      <w:pPr>
        <w:spacing w:line="240" w:lineRule="auto"/>
      </w:pPr>
      <w:r>
        <w:separator/>
      </w:r>
    </w:p>
  </w:footnote>
  <w:footnote w:type="continuationSeparator" w:id="0">
    <w:p w14:paraId="33867E95" w14:textId="77777777" w:rsidR="001F6187" w:rsidRDefault="001F6187" w:rsidP="00102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8698" w14:textId="77777777" w:rsidR="00E258A7" w:rsidRPr="0090293C" w:rsidRDefault="00E258A7" w:rsidP="00807322">
    <w:pPr>
      <w:pStyle w:val="Nagwek"/>
      <w:ind w:firstLine="0"/>
      <w:jc w:val="center"/>
      <w:rPr>
        <w:lang w:val="en-US"/>
      </w:rPr>
    </w:pPr>
    <w:r>
      <w:rPr>
        <w:noProof/>
        <w:lang w:eastAsia="pl-PL"/>
      </w:rPr>
      <mc:AlternateContent>
        <mc:Choice Requires="wps">
          <w:drawing>
            <wp:anchor distT="0" distB="0" distL="114300" distR="114300" simplePos="0" relativeHeight="251659264" behindDoc="0" locked="0" layoutInCell="1" allowOverlap="1" wp14:anchorId="3E83707E" wp14:editId="537F5A01">
              <wp:simplePos x="0" y="0"/>
              <wp:positionH relativeFrom="column">
                <wp:posOffset>3971</wp:posOffset>
              </wp:positionH>
              <wp:positionV relativeFrom="paragraph">
                <wp:posOffset>156476</wp:posOffset>
              </wp:positionV>
              <wp:extent cx="5762847"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7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CDEB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2.3pt" to="45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" strokecolor="black [3213]" strokeweight=".5pt">
              <v:stroke joinstyle="miter"/>
            </v:line>
          </w:pict>
        </mc:Fallback>
      </mc:AlternateContent>
    </w:r>
    <w:r w:rsidRPr="0090293C">
      <w:rPr>
        <w:lang w:val="en-US"/>
      </w:rPr>
      <w:t>Journal of Technology and Exploit</w:t>
    </w:r>
    <w:r w:rsidR="002145A0">
      <w:rPr>
        <w:lang w:val="en-US"/>
      </w:rPr>
      <w:t>ation in Mechanical Engineering</w:t>
    </w:r>
    <w:r w:rsidR="00807322">
      <w:rPr>
        <w:lang w:val="en-US"/>
      </w:rPr>
      <w:tab/>
    </w:r>
    <w:r w:rsidR="00807322" w:rsidRPr="00807322">
      <w:rPr>
        <w:lang w:val="en-US"/>
      </w:rPr>
      <w:t xml:space="preserve">Vol. </w:t>
    </w:r>
    <w:r w:rsidR="007D6AD2">
      <w:rPr>
        <w:lang w:val="en-US"/>
      </w:rPr>
      <w:t>3</w:t>
    </w:r>
    <w:r w:rsidR="00807322" w:rsidRPr="00807322">
      <w:rPr>
        <w:lang w:val="en-US"/>
      </w:rPr>
      <w:t>, no. 1, 201</w:t>
    </w:r>
    <w:r w:rsidR="007D6AD2">
      <w:rPr>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F0C0" w14:textId="77777777" w:rsidR="00C95080" w:rsidRPr="003E3391" w:rsidRDefault="00C95080" w:rsidP="00C95080">
    <w:pPr>
      <w:pStyle w:val="Nagwek"/>
      <w:ind w:firstLine="0"/>
      <w:rPr>
        <w:spacing w:val="10"/>
        <w:lang w:val="en-US"/>
      </w:rPr>
    </w:pPr>
    <w:r w:rsidRPr="003E3391">
      <w:rPr>
        <w:b/>
        <w:spacing w:val="20"/>
        <w:lang w:val="en-US"/>
      </w:rPr>
      <w:t xml:space="preserve">Journal of Technology and Exploitation </w:t>
    </w:r>
    <w:r>
      <w:rPr>
        <w:b/>
        <w:spacing w:val="20"/>
        <w:lang w:val="en-US"/>
      </w:rPr>
      <w:tab/>
    </w:r>
    <w:r>
      <w:rPr>
        <w:spacing w:val="10"/>
        <w:lang w:val="en-US"/>
      </w:rPr>
      <w:tab/>
    </w:r>
    <w:r w:rsidRPr="00D63BB2">
      <w:rPr>
        <w:spacing w:val="10"/>
        <w:lang w:val="en-US"/>
      </w:rPr>
      <w:t>ISSN 2451-148X</w:t>
    </w:r>
    <w:r w:rsidRPr="00BD1504">
      <w:rPr>
        <w:spacing w:val="10"/>
        <w:lang w:val="en-US"/>
      </w:rPr>
      <w:t xml:space="preserve"> </w:t>
    </w:r>
  </w:p>
  <w:p w14:paraId="47F6D462" w14:textId="77777777" w:rsidR="00C95080" w:rsidRDefault="00C95080" w:rsidP="00C95080">
    <w:pPr>
      <w:pStyle w:val="Nagwek"/>
      <w:ind w:firstLine="0"/>
      <w:rPr>
        <w:spacing w:val="10"/>
        <w:lang w:val="en-US"/>
      </w:rPr>
    </w:pPr>
    <w:proofErr w:type="gramStart"/>
    <w:r w:rsidRPr="003E3391">
      <w:rPr>
        <w:b/>
        <w:spacing w:val="20"/>
        <w:lang w:val="en-US"/>
      </w:rPr>
      <w:t>in</w:t>
    </w:r>
    <w:proofErr w:type="gramEnd"/>
    <w:r w:rsidRPr="003E3391">
      <w:rPr>
        <w:b/>
        <w:spacing w:val="20"/>
        <w:lang w:val="en-US"/>
      </w:rPr>
      <w:t xml:space="preserve"> Mechanical Engineering</w:t>
    </w:r>
    <w:r>
      <w:rPr>
        <w:spacing w:val="10"/>
        <w:lang w:val="en-US"/>
      </w:rPr>
      <w:t xml:space="preserve"> </w:t>
    </w:r>
    <w:r>
      <w:rPr>
        <w:spacing w:val="10"/>
        <w:lang w:val="en-US"/>
      </w:rPr>
      <w:tab/>
    </w:r>
    <w:r>
      <w:rPr>
        <w:spacing w:val="10"/>
        <w:lang w:val="en-US"/>
      </w:rPr>
      <w:tab/>
    </w:r>
    <w:r w:rsidRPr="00BD1504">
      <w:rPr>
        <w:spacing w:val="10"/>
        <w:lang w:val="en-US"/>
      </w:rPr>
      <w:t>Available online at:</w:t>
    </w:r>
    <w:r>
      <w:rPr>
        <w:spacing w:val="10"/>
        <w:lang w:val="en-US"/>
      </w:rPr>
      <w:t xml:space="preserve"> </w:t>
    </w:r>
  </w:p>
  <w:p w14:paraId="633E9D40" w14:textId="3903815D" w:rsidR="00C95080" w:rsidRPr="00510032" w:rsidRDefault="00C95080" w:rsidP="00C95080">
    <w:pPr>
      <w:pStyle w:val="Nagwek"/>
      <w:ind w:firstLine="0"/>
      <w:rPr>
        <w:spacing w:val="10"/>
        <w:lang w:val="en-GB"/>
      </w:rPr>
    </w:pPr>
    <w:r>
      <w:rPr>
        <w:spacing w:val="10"/>
        <w:lang w:val="en-US"/>
      </w:rPr>
      <w:t xml:space="preserve">Vol. 3, no. 1, pp. </w:t>
    </w:r>
    <w:sdt>
      <w:sdtPr>
        <w:rPr>
          <w:spacing w:val="10"/>
        </w:rPr>
        <w:id w:val="-1616672772"/>
        <w:docPartObj>
          <w:docPartGallery w:val="Page Numbers (Bottom of Page)"/>
          <w:docPartUnique/>
        </w:docPartObj>
      </w:sdtPr>
      <w:sdtEndPr/>
      <w:sdtContent>
        <w:r>
          <w:rPr>
            <w:spacing w:val="10"/>
          </w:rPr>
          <w:fldChar w:fldCharType="begin"/>
        </w:r>
        <w:r w:rsidRPr="00F75951">
          <w:rPr>
            <w:spacing w:val="10"/>
            <w:lang w:val="en-GB"/>
          </w:rPr>
          <w:instrText xml:space="preserve"> PAGEREF _Ref487107765 \h </w:instrText>
        </w:r>
        <w:r>
          <w:rPr>
            <w:spacing w:val="10"/>
          </w:rPr>
        </w:r>
        <w:r>
          <w:rPr>
            <w:spacing w:val="10"/>
          </w:rPr>
          <w:fldChar w:fldCharType="separate"/>
        </w:r>
        <w:r w:rsidR="00F75951">
          <w:rPr>
            <w:noProof/>
            <w:spacing w:val="10"/>
            <w:lang w:val="en-GB"/>
          </w:rPr>
          <w:t>1</w:t>
        </w:r>
        <w:r>
          <w:rPr>
            <w:spacing w:val="10"/>
          </w:rPr>
          <w:fldChar w:fldCharType="end"/>
        </w:r>
      </w:sdtContent>
    </w:sdt>
    <w:r>
      <w:rPr>
        <w:spacing w:val="10"/>
        <w:lang w:val="en-US"/>
      </w:rPr>
      <w:t>–</w:t>
    </w:r>
    <w:r>
      <w:rPr>
        <w:spacing w:val="10"/>
        <w:lang w:val="en-US"/>
      </w:rPr>
      <w:fldChar w:fldCharType="begin"/>
    </w:r>
    <w:r>
      <w:rPr>
        <w:spacing w:val="10"/>
        <w:lang w:val="en-US"/>
      </w:rPr>
      <w:instrText xml:space="preserve"> PAGEREF _Ref487107775 \h </w:instrText>
    </w:r>
    <w:r>
      <w:rPr>
        <w:spacing w:val="10"/>
        <w:lang w:val="en-US"/>
      </w:rPr>
    </w:r>
    <w:r>
      <w:rPr>
        <w:spacing w:val="10"/>
        <w:lang w:val="en-US"/>
      </w:rPr>
      <w:fldChar w:fldCharType="separate"/>
    </w:r>
    <w:r w:rsidR="00F75951">
      <w:rPr>
        <w:noProof/>
        <w:spacing w:val="10"/>
        <w:lang w:val="en-US"/>
      </w:rPr>
      <w:t>2</w:t>
    </w:r>
    <w:r>
      <w:rPr>
        <w:spacing w:val="10"/>
        <w:lang w:val="en-US"/>
      </w:rPr>
      <w:fldChar w:fldCharType="end"/>
    </w:r>
    <w:r>
      <w:rPr>
        <w:spacing w:val="10"/>
        <w:lang w:val="en-US"/>
      </w:rPr>
      <w:t xml:space="preserve">, 2017 </w:t>
    </w:r>
    <w:r>
      <w:rPr>
        <w:spacing w:val="10"/>
        <w:lang w:val="en-US"/>
      </w:rPr>
      <w:tab/>
    </w:r>
    <w:r>
      <w:rPr>
        <w:spacing w:val="10"/>
        <w:lang w:val="en-US"/>
      </w:rPr>
      <w:tab/>
    </w:r>
    <w:hyperlink r:id="rId1" w:history="1">
      <w:r w:rsidRPr="000A6AA9">
        <w:rPr>
          <w:rStyle w:val="Hipercze"/>
          <w:spacing w:val="10"/>
          <w:lang w:val="en-US"/>
        </w:rPr>
        <w:t>http://jteme.pl</w:t>
      </w:r>
    </w:hyperlink>
  </w:p>
  <w:p w14:paraId="74237E6F" w14:textId="77777777" w:rsidR="00C95080" w:rsidRDefault="00C95080" w:rsidP="00C95080">
    <w:pPr>
      <w:pStyle w:val="Nagwek"/>
      <w:ind w:firstLine="0"/>
      <w:rPr>
        <w:spacing w:val="10"/>
        <w:lang w:val="en-US"/>
      </w:rPr>
    </w:pPr>
  </w:p>
  <w:p w14:paraId="10B64E88" w14:textId="77777777" w:rsidR="00C95080" w:rsidRDefault="00C95080" w:rsidP="00C95080">
    <w:pPr>
      <w:pStyle w:val="Nagwek"/>
      <w:ind w:firstLine="0"/>
      <w:jc w:val="right"/>
      <w:rPr>
        <w:lang w:val="en-US"/>
      </w:rPr>
    </w:pPr>
    <w:r>
      <w:rPr>
        <w:lang w:val="en-US"/>
      </w:rPr>
      <w:t>Research article</w:t>
    </w:r>
  </w:p>
  <w:p w14:paraId="6EE2E9A9" w14:textId="77777777" w:rsidR="00E94BBC" w:rsidRDefault="00E94BBC" w:rsidP="00E94BBC">
    <w:pPr>
      <w:pStyle w:val="Nagwek"/>
      <w:ind w:firstLine="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607"/>
    <w:multiLevelType w:val="hybridMultilevel"/>
    <w:tmpl w:val="B34051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CB437A8"/>
    <w:multiLevelType w:val="multilevel"/>
    <w:tmpl w:val="A44457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39"/>
    <w:rsid w:val="00004583"/>
    <w:rsid w:val="00041331"/>
    <w:rsid w:val="000659FD"/>
    <w:rsid w:val="00077E70"/>
    <w:rsid w:val="000815F6"/>
    <w:rsid w:val="000C1739"/>
    <w:rsid w:val="000F61C7"/>
    <w:rsid w:val="00102151"/>
    <w:rsid w:val="00127739"/>
    <w:rsid w:val="00146908"/>
    <w:rsid w:val="00151195"/>
    <w:rsid w:val="0016590F"/>
    <w:rsid w:val="00182EF9"/>
    <w:rsid w:val="00194DB3"/>
    <w:rsid w:val="001D61F6"/>
    <w:rsid w:val="001E114C"/>
    <w:rsid w:val="001F6187"/>
    <w:rsid w:val="00203DD4"/>
    <w:rsid w:val="00205ECC"/>
    <w:rsid w:val="002145A0"/>
    <w:rsid w:val="00214C4B"/>
    <w:rsid w:val="00217BE0"/>
    <w:rsid w:val="0023387A"/>
    <w:rsid w:val="00236346"/>
    <w:rsid w:val="00240446"/>
    <w:rsid w:val="00247C6C"/>
    <w:rsid w:val="00284DC4"/>
    <w:rsid w:val="002A3F65"/>
    <w:rsid w:val="002B0CE6"/>
    <w:rsid w:val="002B47A6"/>
    <w:rsid w:val="002E0F8B"/>
    <w:rsid w:val="002F6337"/>
    <w:rsid w:val="002F7BE9"/>
    <w:rsid w:val="003432D4"/>
    <w:rsid w:val="00344A1C"/>
    <w:rsid w:val="00385413"/>
    <w:rsid w:val="00387E1B"/>
    <w:rsid w:val="003C21B8"/>
    <w:rsid w:val="003D10C7"/>
    <w:rsid w:val="003D4E33"/>
    <w:rsid w:val="003E3271"/>
    <w:rsid w:val="003E3391"/>
    <w:rsid w:val="003F2342"/>
    <w:rsid w:val="00447F7F"/>
    <w:rsid w:val="004542F2"/>
    <w:rsid w:val="004842E8"/>
    <w:rsid w:val="00491A11"/>
    <w:rsid w:val="004A6FCF"/>
    <w:rsid w:val="00511158"/>
    <w:rsid w:val="00533D80"/>
    <w:rsid w:val="005462B0"/>
    <w:rsid w:val="005745EB"/>
    <w:rsid w:val="00577697"/>
    <w:rsid w:val="00587F0B"/>
    <w:rsid w:val="005C0BA1"/>
    <w:rsid w:val="005D54EE"/>
    <w:rsid w:val="005E1F37"/>
    <w:rsid w:val="005E316F"/>
    <w:rsid w:val="005F278A"/>
    <w:rsid w:val="00631801"/>
    <w:rsid w:val="00635525"/>
    <w:rsid w:val="00660581"/>
    <w:rsid w:val="00663B8E"/>
    <w:rsid w:val="00680870"/>
    <w:rsid w:val="006A0979"/>
    <w:rsid w:val="006A7A00"/>
    <w:rsid w:val="006B2FDF"/>
    <w:rsid w:val="007565C8"/>
    <w:rsid w:val="00757F86"/>
    <w:rsid w:val="00782C56"/>
    <w:rsid w:val="00795015"/>
    <w:rsid w:val="007B1462"/>
    <w:rsid w:val="007D6AD2"/>
    <w:rsid w:val="007F251C"/>
    <w:rsid w:val="00807322"/>
    <w:rsid w:val="00820F83"/>
    <w:rsid w:val="00821BC6"/>
    <w:rsid w:val="00851C44"/>
    <w:rsid w:val="00857DCB"/>
    <w:rsid w:val="008645D0"/>
    <w:rsid w:val="008650C3"/>
    <w:rsid w:val="008B21FD"/>
    <w:rsid w:val="0090293C"/>
    <w:rsid w:val="00925C78"/>
    <w:rsid w:val="009303F3"/>
    <w:rsid w:val="00957214"/>
    <w:rsid w:val="009739AE"/>
    <w:rsid w:val="00974CFE"/>
    <w:rsid w:val="00995B08"/>
    <w:rsid w:val="009B0578"/>
    <w:rsid w:val="009B41F0"/>
    <w:rsid w:val="009D3257"/>
    <w:rsid w:val="009F4787"/>
    <w:rsid w:val="00A44AF2"/>
    <w:rsid w:val="00A5524A"/>
    <w:rsid w:val="00AC1DEC"/>
    <w:rsid w:val="00AE6F05"/>
    <w:rsid w:val="00AE79AD"/>
    <w:rsid w:val="00AF533E"/>
    <w:rsid w:val="00AF75AB"/>
    <w:rsid w:val="00B33425"/>
    <w:rsid w:val="00B43C58"/>
    <w:rsid w:val="00B71DE3"/>
    <w:rsid w:val="00B75125"/>
    <w:rsid w:val="00B83987"/>
    <w:rsid w:val="00BA1BB2"/>
    <w:rsid w:val="00BD1504"/>
    <w:rsid w:val="00BD77E6"/>
    <w:rsid w:val="00BD7C51"/>
    <w:rsid w:val="00C8096E"/>
    <w:rsid w:val="00C95080"/>
    <w:rsid w:val="00CC5181"/>
    <w:rsid w:val="00CD020C"/>
    <w:rsid w:val="00CF6BBE"/>
    <w:rsid w:val="00D340C1"/>
    <w:rsid w:val="00D96568"/>
    <w:rsid w:val="00DD5B55"/>
    <w:rsid w:val="00DE2170"/>
    <w:rsid w:val="00DE3D87"/>
    <w:rsid w:val="00DE4EBF"/>
    <w:rsid w:val="00DE6456"/>
    <w:rsid w:val="00E22696"/>
    <w:rsid w:val="00E23370"/>
    <w:rsid w:val="00E24AA0"/>
    <w:rsid w:val="00E258A7"/>
    <w:rsid w:val="00E25E0B"/>
    <w:rsid w:val="00E67A92"/>
    <w:rsid w:val="00E92307"/>
    <w:rsid w:val="00E94BBC"/>
    <w:rsid w:val="00ED30B7"/>
    <w:rsid w:val="00EF4345"/>
    <w:rsid w:val="00F036E2"/>
    <w:rsid w:val="00F205D6"/>
    <w:rsid w:val="00F248E4"/>
    <w:rsid w:val="00F75951"/>
    <w:rsid w:val="00FB7D8A"/>
    <w:rsid w:val="00FC41C9"/>
    <w:rsid w:val="00FC48E7"/>
    <w:rsid w:val="00FE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BFD7"/>
  <w15:chartTrackingRefBased/>
  <w15:docId w15:val="{D767D9A1-C665-494C-80E9-85DE0780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20C"/>
    <w:pPr>
      <w:spacing w:after="0"/>
      <w:ind w:firstLine="454"/>
    </w:pPr>
  </w:style>
  <w:style w:type="paragraph" w:styleId="Nagwek1">
    <w:name w:val="heading 1"/>
    <w:basedOn w:val="Normalny"/>
    <w:next w:val="Normalny"/>
    <w:link w:val="Nagwek1Znak"/>
    <w:autoRedefine/>
    <w:uiPriority w:val="9"/>
    <w:qFormat/>
    <w:rsid w:val="00AF75AB"/>
    <w:pPr>
      <w:keepNext/>
      <w:keepLines/>
      <w:spacing w:before="240" w:after="120"/>
      <w:ind w:firstLine="0"/>
      <w:outlineLvl w:val="0"/>
    </w:pPr>
    <w:rPr>
      <w:rFonts w:asciiTheme="majorHAnsi" w:eastAsiaTheme="majorEastAsia" w:hAnsiTheme="majorHAnsi" w:cstheme="majorBidi"/>
      <w:b/>
      <w:sz w:val="24"/>
      <w:szCs w:val="32"/>
      <w:lang w:val="en-US"/>
    </w:rPr>
  </w:style>
  <w:style w:type="paragraph" w:styleId="Nagwek2">
    <w:name w:val="heading 2"/>
    <w:basedOn w:val="Normalny"/>
    <w:next w:val="Normalny"/>
    <w:link w:val="Nagwek2Znak"/>
    <w:uiPriority w:val="9"/>
    <w:unhideWhenUsed/>
    <w:qFormat/>
    <w:rsid w:val="00AF75AB"/>
    <w:pPr>
      <w:keepNext/>
      <w:keepLines/>
      <w:spacing w:before="40"/>
      <w:outlineLvl w:val="1"/>
    </w:pPr>
    <w:rPr>
      <w:rFonts w:asciiTheme="majorHAnsi" w:eastAsiaTheme="majorEastAsia" w:hAnsiTheme="majorHAnsi" w:cstheme="majorBidi"/>
      <w:b/>
      <w:sz w:val="24"/>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533E"/>
    <w:rPr>
      <w:color w:val="0563C1" w:themeColor="hyperlink"/>
      <w:u w:val="single"/>
    </w:rPr>
  </w:style>
  <w:style w:type="paragraph" w:styleId="Nagwek">
    <w:name w:val="header"/>
    <w:basedOn w:val="Normalny"/>
    <w:link w:val="NagwekZnak"/>
    <w:uiPriority w:val="99"/>
    <w:unhideWhenUsed/>
    <w:rsid w:val="00102151"/>
    <w:pPr>
      <w:tabs>
        <w:tab w:val="center" w:pos="4536"/>
        <w:tab w:val="right" w:pos="9072"/>
      </w:tabs>
      <w:spacing w:line="240" w:lineRule="auto"/>
    </w:pPr>
  </w:style>
  <w:style w:type="character" w:customStyle="1" w:styleId="NagwekZnak">
    <w:name w:val="Nagłówek Znak"/>
    <w:basedOn w:val="Domylnaczcionkaakapitu"/>
    <w:link w:val="Nagwek"/>
    <w:uiPriority w:val="99"/>
    <w:rsid w:val="00102151"/>
  </w:style>
  <w:style w:type="paragraph" w:styleId="Stopka">
    <w:name w:val="footer"/>
    <w:basedOn w:val="Normalny"/>
    <w:link w:val="StopkaZnak"/>
    <w:uiPriority w:val="99"/>
    <w:unhideWhenUsed/>
    <w:rsid w:val="00102151"/>
    <w:pPr>
      <w:tabs>
        <w:tab w:val="center" w:pos="4536"/>
        <w:tab w:val="right" w:pos="9072"/>
      </w:tabs>
      <w:spacing w:line="240" w:lineRule="auto"/>
    </w:pPr>
  </w:style>
  <w:style w:type="character" w:customStyle="1" w:styleId="StopkaZnak">
    <w:name w:val="Stopka Znak"/>
    <w:basedOn w:val="Domylnaczcionkaakapitu"/>
    <w:link w:val="Stopka"/>
    <w:uiPriority w:val="99"/>
    <w:rsid w:val="00102151"/>
  </w:style>
  <w:style w:type="character" w:customStyle="1" w:styleId="Nagwek1Znak">
    <w:name w:val="Nagłówek 1 Znak"/>
    <w:basedOn w:val="Domylnaczcionkaakapitu"/>
    <w:link w:val="Nagwek1"/>
    <w:uiPriority w:val="9"/>
    <w:rsid w:val="00AF75AB"/>
    <w:rPr>
      <w:rFonts w:asciiTheme="majorHAnsi" w:eastAsiaTheme="majorEastAsia" w:hAnsiTheme="majorHAnsi" w:cstheme="majorBidi"/>
      <w:b/>
      <w:sz w:val="24"/>
      <w:szCs w:val="32"/>
      <w:lang w:val="en-US"/>
    </w:rPr>
  </w:style>
  <w:style w:type="character" w:customStyle="1" w:styleId="Nagwek2Znak">
    <w:name w:val="Nagłówek 2 Znak"/>
    <w:basedOn w:val="Domylnaczcionkaakapitu"/>
    <w:link w:val="Nagwek2"/>
    <w:uiPriority w:val="9"/>
    <w:rsid w:val="00AF75AB"/>
    <w:rPr>
      <w:rFonts w:asciiTheme="majorHAnsi" w:eastAsiaTheme="majorEastAsia" w:hAnsiTheme="majorHAnsi" w:cstheme="majorBidi"/>
      <w:b/>
      <w:sz w:val="24"/>
      <w:szCs w:val="26"/>
    </w:rPr>
  </w:style>
  <w:style w:type="paragraph" w:styleId="Bibliografia">
    <w:name w:val="Bibliography"/>
    <w:basedOn w:val="Normalny"/>
    <w:next w:val="Normalny"/>
    <w:uiPriority w:val="37"/>
    <w:unhideWhenUsed/>
    <w:rsid w:val="008650C3"/>
    <w:pPr>
      <w:tabs>
        <w:tab w:val="left" w:pos="384"/>
      </w:tabs>
      <w:spacing w:line="240" w:lineRule="auto"/>
      <w:ind w:left="384" w:hanging="384"/>
    </w:pPr>
  </w:style>
  <w:style w:type="character" w:styleId="UyteHipercze">
    <w:name w:val="FollowedHyperlink"/>
    <w:basedOn w:val="Domylnaczcionkaakapitu"/>
    <w:uiPriority w:val="99"/>
    <w:semiHidden/>
    <w:unhideWhenUsed/>
    <w:rsid w:val="00B71DE3"/>
    <w:rPr>
      <w:color w:val="954F72" w:themeColor="followedHyperlink"/>
      <w:u w:val="single"/>
    </w:rPr>
  </w:style>
  <w:style w:type="paragraph" w:styleId="Tekstprzypisudolnego">
    <w:name w:val="footnote text"/>
    <w:basedOn w:val="Normalny"/>
    <w:link w:val="TekstprzypisudolnegoZnak"/>
    <w:uiPriority w:val="99"/>
    <w:semiHidden/>
    <w:unhideWhenUsed/>
    <w:rsid w:val="0015119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195"/>
    <w:rPr>
      <w:sz w:val="20"/>
      <w:szCs w:val="20"/>
    </w:rPr>
  </w:style>
  <w:style w:type="character" w:styleId="Odwoanieprzypisudolnego">
    <w:name w:val="footnote reference"/>
    <w:basedOn w:val="Domylnaczcionkaakapitu"/>
    <w:uiPriority w:val="99"/>
    <w:semiHidden/>
    <w:unhideWhenUsed/>
    <w:rsid w:val="00151195"/>
    <w:rPr>
      <w:vertAlign w:val="superscript"/>
    </w:rPr>
  </w:style>
  <w:style w:type="table" w:styleId="Zwykatabela1">
    <w:name w:val="Plain Table 1"/>
    <w:basedOn w:val="Standardowy"/>
    <w:uiPriority w:val="41"/>
    <w:rsid w:val="00BD7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aliases w:val="Legenda Fig"/>
    <w:basedOn w:val="Normalny"/>
    <w:next w:val="Normalny"/>
    <w:uiPriority w:val="35"/>
    <w:unhideWhenUsed/>
    <w:qFormat/>
    <w:rsid w:val="00821BC6"/>
    <w:pPr>
      <w:spacing w:before="60" w:line="240" w:lineRule="auto"/>
      <w:ind w:firstLine="0"/>
      <w:jc w:val="center"/>
    </w:pPr>
    <w:rPr>
      <w:b/>
      <w:iCs/>
      <w:sz w:val="18"/>
      <w:szCs w:val="18"/>
    </w:rPr>
  </w:style>
  <w:style w:type="table" w:styleId="Tabela-Siatka">
    <w:name w:val="Table Grid"/>
    <w:basedOn w:val="Standardowy"/>
    <w:uiPriority w:val="39"/>
    <w:rsid w:val="0014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10C7"/>
    <w:rPr>
      <w:sz w:val="16"/>
      <w:szCs w:val="16"/>
    </w:rPr>
  </w:style>
  <w:style w:type="paragraph" w:styleId="Tekstkomentarza">
    <w:name w:val="annotation text"/>
    <w:basedOn w:val="Normalny"/>
    <w:link w:val="TekstkomentarzaZnak"/>
    <w:uiPriority w:val="99"/>
    <w:semiHidden/>
    <w:unhideWhenUsed/>
    <w:rsid w:val="003D1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0C7"/>
    <w:rPr>
      <w:sz w:val="20"/>
      <w:szCs w:val="20"/>
    </w:rPr>
  </w:style>
  <w:style w:type="paragraph" w:styleId="Tematkomentarza">
    <w:name w:val="annotation subject"/>
    <w:basedOn w:val="Tekstkomentarza"/>
    <w:next w:val="Tekstkomentarza"/>
    <w:link w:val="TematkomentarzaZnak"/>
    <w:uiPriority w:val="99"/>
    <w:semiHidden/>
    <w:unhideWhenUsed/>
    <w:rsid w:val="003D10C7"/>
    <w:rPr>
      <w:b/>
      <w:bCs/>
    </w:rPr>
  </w:style>
  <w:style w:type="character" w:customStyle="1" w:styleId="TematkomentarzaZnak">
    <w:name w:val="Temat komentarza Znak"/>
    <w:basedOn w:val="TekstkomentarzaZnak"/>
    <w:link w:val="Tematkomentarza"/>
    <w:uiPriority w:val="99"/>
    <w:semiHidden/>
    <w:rsid w:val="003D10C7"/>
    <w:rPr>
      <w:b/>
      <w:bCs/>
      <w:sz w:val="20"/>
      <w:szCs w:val="20"/>
    </w:rPr>
  </w:style>
  <w:style w:type="paragraph" w:styleId="Tekstdymka">
    <w:name w:val="Balloon Text"/>
    <w:basedOn w:val="Normalny"/>
    <w:link w:val="TekstdymkaZnak"/>
    <w:uiPriority w:val="99"/>
    <w:semiHidden/>
    <w:unhideWhenUsed/>
    <w:rsid w:val="003D10C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0C7"/>
    <w:rPr>
      <w:rFonts w:ascii="Segoe UI" w:hAnsi="Segoe UI" w:cs="Segoe UI"/>
      <w:sz w:val="18"/>
      <w:szCs w:val="18"/>
    </w:rPr>
  </w:style>
  <w:style w:type="paragraph" w:styleId="Akapitzlist">
    <w:name w:val="List Paragraph"/>
    <w:basedOn w:val="Normalny"/>
    <w:uiPriority w:val="34"/>
    <w:qFormat/>
    <w:rsid w:val="007B1462"/>
    <w:pPr>
      <w:ind w:left="720"/>
      <w:contextualSpacing/>
    </w:pPr>
  </w:style>
  <w:style w:type="paragraph" w:customStyle="1" w:styleId="LegendaTab">
    <w:name w:val="Legenda Tab"/>
    <w:basedOn w:val="Legenda"/>
    <w:qFormat/>
    <w:rsid w:val="00821BC6"/>
    <w:pPr>
      <w:spacing w:before="0" w:after="60"/>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680">
      <w:bodyDiv w:val="1"/>
      <w:marLeft w:val="0"/>
      <w:marRight w:val="0"/>
      <w:marTop w:val="0"/>
      <w:marBottom w:val="0"/>
      <w:divBdr>
        <w:top w:val="none" w:sz="0" w:space="0" w:color="auto"/>
        <w:left w:val="none" w:sz="0" w:space="0" w:color="auto"/>
        <w:bottom w:val="none" w:sz="0" w:space="0" w:color="auto"/>
        <w:right w:val="none" w:sz="0" w:space="0" w:color="auto"/>
      </w:divBdr>
    </w:div>
    <w:div w:id="650718648">
      <w:bodyDiv w:val="1"/>
      <w:marLeft w:val="0"/>
      <w:marRight w:val="0"/>
      <w:marTop w:val="0"/>
      <w:marBottom w:val="0"/>
      <w:divBdr>
        <w:top w:val="none" w:sz="0" w:space="0" w:color="auto"/>
        <w:left w:val="none" w:sz="0" w:space="0" w:color="auto"/>
        <w:bottom w:val="none" w:sz="0" w:space="0" w:color="auto"/>
        <w:right w:val="none" w:sz="0" w:space="0" w:color="auto"/>
      </w:divBdr>
    </w:div>
    <w:div w:id="1651861722">
      <w:bodyDiv w:val="1"/>
      <w:marLeft w:val="0"/>
      <w:marRight w:val="0"/>
      <w:marTop w:val="0"/>
      <w:marBottom w:val="0"/>
      <w:divBdr>
        <w:top w:val="none" w:sz="0" w:space="0" w:color="auto"/>
        <w:left w:val="none" w:sz="0" w:space="0" w:color="auto"/>
        <w:bottom w:val="none" w:sz="0" w:space="0" w:color="auto"/>
        <w:right w:val="none" w:sz="0" w:space="0" w:color="auto"/>
      </w:divBdr>
      <w:divsChild>
        <w:div w:id="2068988541">
          <w:marLeft w:val="0"/>
          <w:marRight w:val="0"/>
          <w:marTop w:val="0"/>
          <w:marBottom w:val="0"/>
          <w:divBdr>
            <w:top w:val="none" w:sz="0" w:space="0" w:color="auto"/>
            <w:left w:val="none" w:sz="0" w:space="0" w:color="auto"/>
            <w:bottom w:val="none" w:sz="0" w:space="0" w:color="auto"/>
            <w:right w:val="none" w:sz="0" w:space="0" w:color="auto"/>
          </w:divBdr>
        </w:div>
        <w:div w:id="1621758828">
          <w:marLeft w:val="0"/>
          <w:marRight w:val="0"/>
          <w:marTop w:val="0"/>
          <w:marBottom w:val="0"/>
          <w:divBdr>
            <w:top w:val="none" w:sz="0" w:space="0" w:color="auto"/>
            <w:left w:val="none" w:sz="0" w:space="0" w:color="auto"/>
            <w:bottom w:val="none" w:sz="0" w:space="0" w:color="auto"/>
            <w:right w:val="none" w:sz="0" w:space="0" w:color="auto"/>
          </w:divBdr>
        </w:div>
        <w:div w:id="863517431">
          <w:marLeft w:val="0"/>
          <w:marRight w:val="0"/>
          <w:marTop w:val="0"/>
          <w:marBottom w:val="0"/>
          <w:divBdr>
            <w:top w:val="none" w:sz="0" w:space="0" w:color="auto"/>
            <w:left w:val="none" w:sz="0" w:space="0" w:color="auto"/>
            <w:bottom w:val="none" w:sz="0" w:space="0" w:color="auto"/>
            <w:right w:val="none" w:sz="0" w:space="0" w:color="auto"/>
          </w:divBdr>
        </w:div>
        <w:div w:id="472409598">
          <w:marLeft w:val="0"/>
          <w:marRight w:val="0"/>
          <w:marTop w:val="0"/>
          <w:marBottom w:val="0"/>
          <w:divBdr>
            <w:top w:val="none" w:sz="0" w:space="0" w:color="auto"/>
            <w:left w:val="none" w:sz="0" w:space="0" w:color="auto"/>
            <w:bottom w:val="none" w:sz="0" w:space="0" w:color="auto"/>
            <w:right w:val="none" w:sz="0" w:space="0" w:color="auto"/>
          </w:divBdr>
        </w:div>
      </w:divsChild>
    </w:div>
    <w:div w:id="1669626829">
      <w:bodyDiv w:val="1"/>
      <w:marLeft w:val="0"/>
      <w:marRight w:val="0"/>
      <w:marTop w:val="0"/>
      <w:marBottom w:val="0"/>
      <w:divBdr>
        <w:top w:val="none" w:sz="0" w:space="0" w:color="auto"/>
        <w:left w:val="none" w:sz="0" w:space="0" w:color="auto"/>
        <w:bottom w:val="none" w:sz="0" w:space="0" w:color="auto"/>
        <w:right w:val="none" w:sz="0" w:space="0" w:color="auto"/>
      </w:divBdr>
      <w:divsChild>
        <w:div w:id="566379024">
          <w:marLeft w:val="0"/>
          <w:marRight w:val="0"/>
          <w:marTop w:val="0"/>
          <w:marBottom w:val="0"/>
          <w:divBdr>
            <w:top w:val="none" w:sz="0" w:space="0" w:color="auto"/>
            <w:left w:val="none" w:sz="0" w:space="0" w:color="auto"/>
            <w:bottom w:val="none" w:sz="0" w:space="0" w:color="auto"/>
            <w:right w:val="none" w:sz="0" w:space="0" w:color="auto"/>
          </w:divBdr>
        </w:div>
        <w:div w:id="88545869">
          <w:marLeft w:val="0"/>
          <w:marRight w:val="0"/>
          <w:marTop w:val="0"/>
          <w:marBottom w:val="0"/>
          <w:divBdr>
            <w:top w:val="none" w:sz="0" w:space="0" w:color="auto"/>
            <w:left w:val="none" w:sz="0" w:space="0" w:color="auto"/>
            <w:bottom w:val="none" w:sz="0" w:space="0" w:color="auto"/>
            <w:right w:val="none" w:sz="0" w:space="0" w:color="auto"/>
          </w:divBdr>
        </w:div>
        <w:div w:id="73406168">
          <w:marLeft w:val="0"/>
          <w:marRight w:val="0"/>
          <w:marTop w:val="0"/>
          <w:marBottom w:val="0"/>
          <w:divBdr>
            <w:top w:val="none" w:sz="0" w:space="0" w:color="auto"/>
            <w:left w:val="none" w:sz="0" w:space="0" w:color="auto"/>
            <w:bottom w:val="none" w:sz="0" w:space="0" w:color="auto"/>
            <w:right w:val="none" w:sz="0" w:space="0" w:color="auto"/>
          </w:divBdr>
        </w:div>
      </w:divsChild>
    </w:div>
    <w:div w:id="2062895483">
      <w:bodyDiv w:val="1"/>
      <w:marLeft w:val="0"/>
      <w:marRight w:val="0"/>
      <w:marTop w:val="0"/>
      <w:marBottom w:val="0"/>
      <w:divBdr>
        <w:top w:val="none" w:sz="0" w:space="0" w:color="auto"/>
        <w:left w:val="none" w:sz="0" w:space="0" w:color="auto"/>
        <w:bottom w:val="none" w:sz="0" w:space="0" w:color="auto"/>
        <w:right w:val="none" w:sz="0" w:space="0" w:color="auto"/>
      </w:divBdr>
      <w:divsChild>
        <w:div w:id="1887140367">
          <w:marLeft w:val="0"/>
          <w:marRight w:val="0"/>
          <w:marTop w:val="0"/>
          <w:marBottom w:val="0"/>
          <w:divBdr>
            <w:top w:val="none" w:sz="0" w:space="0" w:color="auto"/>
            <w:left w:val="none" w:sz="0" w:space="0" w:color="auto"/>
            <w:bottom w:val="none" w:sz="0" w:space="0" w:color="auto"/>
            <w:right w:val="none" w:sz="0" w:space="0" w:color="auto"/>
          </w:divBdr>
        </w:div>
        <w:div w:id="1074086399">
          <w:marLeft w:val="0"/>
          <w:marRight w:val="0"/>
          <w:marTop w:val="0"/>
          <w:marBottom w:val="0"/>
          <w:divBdr>
            <w:top w:val="none" w:sz="0" w:space="0" w:color="auto"/>
            <w:left w:val="none" w:sz="0" w:space="0" w:color="auto"/>
            <w:bottom w:val="none" w:sz="0" w:space="0" w:color="auto"/>
            <w:right w:val="none" w:sz="0" w:space="0" w:color="auto"/>
          </w:divBdr>
        </w:div>
        <w:div w:id="1730953417">
          <w:marLeft w:val="0"/>
          <w:marRight w:val="0"/>
          <w:marTop w:val="0"/>
          <w:marBottom w:val="0"/>
          <w:divBdr>
            <w:top w:val="none" w:sz="0" w:space="0" w:color="auto"/>
            <w:left w:val="none" w:sz="0" w:space="0" w:color="auto"/>
            <w:bottom w:val="none" w:sz="0" w:space="0" w:color="auto"/>
            <w:right w:val="none" w:sz="0" w:space="0" w:color="auto"/>
          </w:divBdr>
        </w:div>
        <w:div w:id="1880243017">
          <w:marLeft w:val="0"/>
          <w:marRight w:val="0"/>
          <w:marTop w:val="0"/>
          <w:marBottom w:val="0"/>
          <w:divBdr>
            <w:top w:val="none" w:sz="0" w:space="0" w:color="auto"/>
            <w:left w:val="none" w:sz="0" w:space="0" w:color="auto"/>
            <w:bottom w:val="none" w:sz="0" w:space="0" w:color="auto"/>
            <w:right w:val="none" w:sz="0" w:space="0" w:color="auto"/>
          </w:divBdr>
        </w:div>
      </w:divsChild>
    </w:div>
    <w:div w:id="2131822160">
      <w:bodyDiv w:val="1"/>
      <w:marLeft w:val="0"/>
      <w:marRight w:val="0"/>
      <w:marTop w:val="0"/>
      <w:marBottom w:val="0"/>
      <w:divBdr>
        <w:top w:val="none" w:sz="0" w:space="0" w:color="auto"/>
        <w:left w:val="none" w:sz="0" w:space="0" w:color="auto"/>
        <w:bottom w:val="none" w:sz="0" w:space="0" w:color="auto"/>
        <w:right w:val="none" w:sz="0" w:space="0" w:color="auto"/>
      </w:divBdr>
      <w:divsChild>
        <w:div w:id="1127312777">
          <w:marLeft w:val="0"/>
          <w:marRight w:val="0"/>
          <w:marTop w:val="0"/>
          <w:marBottom w:val="0"/>
          <w:divBdr>
            <w:top w:val="none" w:sz="0" w:space="0" w:color="auto"/>
            <w:left w:val="none" w:sz="0" w:space="0" w:color="auto"/>
            <w:bottom w:val="none" w:sz="0" w:space="0" w:color="auto"/>
            <w:right w:val="none" w:sz="0" w:space="0" w:color="auto"/>
          </w:divBdr>
        </w:div>
        <w:div w:id="1182017113">
          <w:marLeft w:val="0"/>
          <w:marRight w:val="0"/>
          <w:marTop w:val="0"/>
          <w:marBottom w:val="0"/>
          <w:divBdr>
            <w:top w:val="none" w:sz="0" w:space="0" w:color="auto"/>
            <w:left w:val="none" w:sz="0" w:space="0" w:color="auto"/>
            <w:bottom w:val="none" w:sz="0" w:space="0" w:color="auto"/>
            <w:right w:val="none" w:sz="0" w:space="0" w:color="auto"/>
          </w:divBdr>
        </w:div>
        <w:div w:id="1251541760">
          <w:marLeft w:val="0"/>
          <w:marRight w:val="0"/>
          <w:marTop w:val="0"/>
          <w:marBottom w:val="0"/>
          <w:divBdr>
            <w:top w:val="none" w:sz="0" w:space="0" w:color="auto"/>
            <w:left w:val="none" w:sz="0" w:space="0" w:color="auto"/>
            <w:bottom w:val="none" w:sz="0" w:space="0" w:color="auto"/>
            <w:right w:val="none" w:sz="0" w:space="0" w:color="auto"/>
          </w:divBdr>
        </w:div>
        <w:div w:id="716782099">
          <w:marLeft w:val="0"/>
          <w:marRight w:val="0"/>
          <w:marTop w:val="0"/>
          <w:marBottom w:val="0"/>
          <w:divBdr>
            <w:top w:val="none" w:sz="0" w:space="0" w:color="auto"/>
            <w:left w:val="none" w:sz="0" w:space="0" w:color="auto"/>
            <w:bottom w:val="none" w:sz="0" w:space="0" w:color="auto"/>
            <w:right w:val="none" w:sz="0" w:space="0" w:color="auto"/>
          </w:divBdr>
        </w:div>
        <w:div w:id="321011501">
          <w:marLeft w:val="0"/>
          <w:marRight w:val="0"/>
          <w:marTop w:val="0"/>
          <w:marBottom w:val="0"/>
          <w:divBdr>
            <w:top w:val="none" w:sz="0" w:space="0" w:color="auto"/>
            <w:left w:val="none" w:sz="0" w:space="0" w:color="auto"/>
            <w:bottom w:val="none" w:sz="0" w:space="0" w:color="auto"/>
            <w:right w:val="none" w:sz="0" w:space="0" w:color="auto"/>
          </w:divBdr>
        </w:div>
        <w:div w:id="1142117123">
          <w:marLeft w:val="0"/>
          <w:marRight w:val="0"/>
          <w:marTop w:val="0"/>
          <w:marBottom w:val="0"/>
          <w:divBdr>
            <w:top w:val="none" w:sz="0" w:space="0" w:color="auto"/>
            <w:left w:val="none" w:sz="0" w:space="0" w:color="auto"/>
            <w:bottom w:val="none" w:sz="0" w:space="0" w:color="auto"/>
            <w:right w:val="none" w:sz="0" w:space="0" w:color="auto"/>
          </w:divBdr>
        </w:div>
        <w:div w:id="1274286989">
          <w:marLeft w:val="0"/>
          <w:marRight w:val="0"/>
          <w:marTop w:val="0"/>
          <w:marBottom w:val="0"/>
          <w:divBdr>
            <w:top w:val="none" w:sz="0" w:space="0" w:color="auto"/>
            <w:left w:val="none" w:sz="0" w:space="0" w:color="auto"/>
            <w:bottom w:val="none" w:sz="0" w:space="0" w:color="auto"/>
            <w:right w:val="none" w:sz="0" w:space="0" w:color="auto"/>
          </w:divBdr>
        </w:div>
        <w:div w:id="84620797">
          <w:marLeft w:val="0"/>
          <w:marRight w:val="0"/>
          <w:marTop w:val="0"/>
          <w:marBottom w:val="0"/>
          <w:divBdr>
            <w:top w:val="none" w:sz="0" w:space="0" w:color="auto"/>
            <w:left w:val="none" w:sz="0" w:space="0" w:color="auto"/>
            <w:bottom w:val="none" w:sz="0" w:space="0" w:color="auto"/>
            <w:right w:val="none" w:sz="0" w:space="0" w:color="auto"/>
          </w:divBdr>
        </w:div>
        <w:div w:id="83495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ee.org/documents/ieeecitationref.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ptpw.org.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te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4A5B47-B36C-44A1-9C22-516657FD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2725</Words>
  <Characters>16352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Szala</dc:creator>
  <cp:keywords/>
  <dc:description/>
  <cp:lastModifiedBy>FBA</cp:lastModifiedBy>
  <cp:revision>20</cp:revision>
  <cp:lastPrinted>2017-07-08T07:51:00Z</cp:lastPrinted>
  <dcterms:created xsi:type="dcterms:W3CDTF">2017-01-09T22:24:00Z</dcterms:created>
  <dcterms:modified xsi:type="dcterms:W3CDTF">2017-07-08T07:56:00Z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id="n74ARPMv"/&gt;&lt;style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